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45C72"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bookmarkStart w:id="0" w:name="_GoBack"/>
      <w:bookmarkEnd w:id="0"/>
      <w:r w:rsidRPr="00E20B1A">
        <w:rPr>
          <w:rFonts w:ascii="Times New Roman" w:eastAsia="Times New Roman" w:hAnsi="Times New Roman" w:cs="Times New Roman"/>
          <w:b/>
          <w:bCs/>
          <w:color w:val="000000"/>
          <w:sz w:val="27"/>
          <w:szCs w:val="27"/>
          <w:lang w:eastAsia="en-GB"/>
        </w:rPr>
        <w:t>Number Use in Language:</w:t>
      </w:r>
    </w:p>
    <w:p w14:paraId="6C2B3EA1"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a Quantitative and Typological Investigation</w:t>
      </w:r>
    </w:p>
    <w:p w14:paraId="520E8FB0"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13AB2DAE"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Project funded by the ESRC (R000222419)</w:t>
      </w:r>
    </w:p>
    <w:p w14:paraId="29041E6A"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directed by Professor G. G. Corbett, University of Surrey</w:t>
      </w:r>
    </w:p>
    <w:p w14:paraId="1E0F96CF"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Research Fellow: Dr Andrew Hippisley</w:t>
      </w:r>
    </w:p>
    <w:p w14:paraId="571955EB"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02020698"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i/>
          <w:iCs/>
          <w:color w:val="000000"/>
          <w:sz w:val="27"/>
          <w:szCs w:val="27"/>
          <w:lang w:eastAsia="en-GB"/>
        </w:rPr>
      </w:pPr>
      <w:r w:rsidRPr="00E20B1A">
        <w:rPr>
          <w:rFonts w:ascii="Times New Roman" w:eastAsia="Times New Roman" w:hAnsi="Times New Roman" w:cs="Times New Roman"/>
          <w:b/>
          <w:bCs/>
          <w:i/>
          <w:iCs/>
          <w:color w:val="000000"/>
          <w:sz w:val="27"/>
          <w:szCs w:val="27"/>
          <w:lang w:eastAsia="en-GB"/>
        </w:rPr>
        <w:t>Dataset deliverable</w:t>
      </w:r>
    </w:p>
    <w:p w14:paraId="22C3B01D"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i/>
          <w:iCs/>
          <w:color w:val="000000"/>
          <w:sz w:val="27"/>
          <w:szCs w:val="27"/>
          <w:lang w:eastAsia="en-GB"/>
        </w:rPr>
      </w:pPr>
      <w:r w:rsidRPr="00E20B1A">
        <w:rPr>
          <w:rFonts w:ascii="Times New Roman" w:eastAsia="Times New Roman" w:hAnsi="Times New Roman" w:cs="Times New Roman"/>
          <w:b/>
          <w:bCs/>
          <w:i/>
          <w:iCs/>
          <w:color w:val="000000"/>
          <w:sz w:val="27"/>
          <w:szCs w:val="27"/>
          <w:lang w:eastAsia="en-GB"/>
        </w:rPr>
        <w:t> </w:t>
      </w:r>
    </w:p>
    <w:p w14:paraId="48481989"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Description document</w:t>
      </w:r>
    </w:p>
    <w:p w14:paraId="110874D0"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0C761373"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Andrew Hippisley, University of Surrey</w:t>
      </w:r>
    </w:p>
    <w:p w14:paraId="28D4EBFC"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0B6DE7C9"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1261B734"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Abstract</w:t>
      </w:r>
    </w:p>
    <w:p w14:paraId="49BE0DA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1B1F59C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The researchers Corbett, Hippisley, Brown and Marriott have investigated the relationship between number availability and number use. One of the deliverables promised was a dataset of nouns from the Uppsala corpus encoded for frequency information, case and number features, as well as se</w:t>
      </w:r>
      <w:r w:rsidRPr="00E20B1A">
        <w:rPr>
          <w:rFonts w:ascii="Times New Roman" w:eastAsia="Times New Roman" w:hAnsi="Times New Roman" w:cs="Times New Roman"/>
          <w:color w:val="000000"/>
          <w:sz w:val="27"/>
          <w:szCs w:val="27"/>
          <w:lang w:eastAsia="en-GB"/>
        </w:rPr>
        <w:lastRenderedPageBreak/>
        <w:t xml:space="preserve">mantic information, i.e. </w:t>
      </w:r>
      <w:proofErr w:type="spellStart"/>
      <w:r w:rsidRPr="00E20B1A">
        <w:rPr>
          <w:rFonts w:ascii="Times New Roman" w:eastAsia="Times New Roman" w:hAnsi="Times New Roman" w:cs="Times New Roman"/>
          <w:color w:val="000000"/>
          <w:sz w:val="27"/>
          <w:szCs w:val="27"/>
          <w:lang w:eastAsia="en-GB"/>
        </w:rPr>
        <w:t>animacy</w:t>
      </w:r>
      <w:proofErr w:type="spellEnd"/>
      <w:r w:rsidRPr="00E20B1A">
        <w:rPr>
          <w:rFonts w:ascii="Times New Roman" w:eastAsia="Times New Roman" w:hAnsi="Times New Roman" w:cs="Times New Roman"/>
          <w:color w:val="000000"/>
          <w:sz w:val="27"/>
          <w:szCs w:val="27"/>
          <w:lang w:eastAsia="en-GB"/>
        </w:rPr>
        <w:t xml:space="preserve"> category. This document contains a description of the dataset column by column, and in some cases a note on methodology. The researchers are grateful for the support of the ESRC (grant no. R00002222419).</w:t>
      </w:r>
    </w:p>
    <w:p w14:paraId="1CC3D60D"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1FF77163" w14:textId="77777777" w:rsidR="00E20B1A" w:rsidRPr="00E20B1A" w:rsidRDefault="00E20B1A" w:rsidP="002F752B">
      <w:pPr>
        <w:keepNext/>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1. Background</w:t>
      </w:r>
    </w:p>
    <w:p w14:paraId="72C5B36F" w14:textId="77777777" w:rsidR="00E20B1A" w:rsidRPr="00E20B1A" w:rsidRDefault="00E20B1A" w:rsidP="002F752B">
      <w:pPr>
        <w:keepNext/>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2581ACA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An important contribution to linguistic typology was Smith-Stark's hierarchy of number availability, an extended version of which is given in (1). Nouns with number marking (formally distinguishing singular and plural) typically occupy some top portion. Different languages make the 'split' at different points on the hierarchy (e.g. only Speaker, Addressee, and Kin terms may mark number).</w:t>
      </w:r>
    </w:p>
    <w:p w14:paraId="7ACA2C5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3914922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(1)</w:t>
      </w:r>
    </w:p>
    <w:p w14:paraId="653795A4" w14:textId="77777777" w:rsidR="00E20B1A" w:rsidRPr="00E20B1A" w:rsidRDefault="00E20B1A" w:rsidP="00E20B1A">
      <w:pPr>
        <w:spacing w:before="100" w:beforeAutospacing="1" w:after="100" w:afterAutospacing="1" w:line="240" w:lineRule="auto"/>
        <w:ind w:left="720"/>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Speaker &gt; Addressee &gt; Kin &gt; Non-human rational &gt; Human rational &gt;</w:t>
      </w:r>
    </w:p>
    <w:p w14:paraId="2074AC9E" w14:textId="77777777" w:rsidR="00E20B1A" w:rsidRPr="00E20B1A" w:rsidRDefault="00E20B1A" w:rsidP="00E20B1A">
      <w:pPr>
        <w:spacing w:before="100" w:beforeAutospacing="1" w:after="100" w:afterAutospacing="1" w:line="240" w:lineRule="auto"/>
        <w:ind w:left="720"/>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Human non-rational &gt; Animate &gt; Concrete inanimate &gt; Abstract inanimate</w:t>
      </w:r>
    </w:p>
    <w:p w14:paraId="370EDC6D" w14:textId="77777777" w:rsidR="00E20B1A" w:rsidRPr="00E20B1A" w:rsidRDefault="00E20B1A" w:rsidP="00E20B1A">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502B0FD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The chief aim of the ESRC project was to investigate to what extent Smith-Stark's hierarchy of number availability impacted on the way number was used. The general methodology was to analyse the way in which the nominals of a one million word Russian corpus distributed their singular and plural forms, and compare that with the nominals' position on the Smith-Stark hierarchy.</w:t>
      </w:r>
      <w:r w:rsidRPr="00E20B1A">
        <w:rPr>
          <w:rFonts w:ascii="Times New Roman" w:eastAsia="Times New Roman" w:hAnsi="Times New Roman" w:cs="Times New Roman"/>
          <w:b/>
          <w:bCs/>
          <w:color w:val="000000"/>
          <w:sz w:val="27"/>
          <w:szCs w:val="27"/>
          <w:lang w:eastAsia="en-GB"/>
        </w:rPr>
        <w:t> </w:t>
      </w:r>
      <w:r w:rsidRPr="00E20B1A">
        <w:rPr>
          <w:rFonts w:ascii="Times New Roman" w:eastAsia="Times New Roman" w:hAnsi="Times New Roman" w:cs="Times New Roman"/>
          <w:color w:val="000000"/>
          <w:sz w:val="27"/>
          <w:szCs w:val="27"/>
          <w:lang w:eastAsia="en-GB"/>
        </w:rPr>
        <w:t xml:space="preserve">This task was carried out using the concordance and word list tools in the </w:t>
      </w:r>
      <w:proofErr w:type="spellStart"/>
      <w:r w:rsidRPr="00E20B1A">
        <w:rPr>
          <w:rFonts w:ascii="Times New Roman" w:eastAsia="Times New Roman" w:hAnsi="Times New Roman" w:cs="Times New Roman"/>
          <w:color w:val="000000"/>
          <w:sz w:val="27"/>
          <w:szCs w:val="27"/>
          <w:lang w:eastAsia="en-GB"/>
        </w:rPr>
        <w:t>WordSmith</w:t>
      </w:r>
      <w:proofErr w:type="spellEnd"/>
      <w:r w:rsidRPr="00E20B1A">
        <w:rPr>
          <w:rFonts w:ascii="Times New Roman" w:eastAsia="Times New Roman" w:hAnsi="Times New Roman" w:cs="Times New Roman"/>
          <w:color w:val="000000"/>
          <w:sz w:val="27"/>
          <w:szCs w:val="27"/>
          <w:lang w:eastAsia="en-GB"/>
        </w:rPr>
        <w:t xml:space="preserve"> concordance package.</w:t>
      </w:r>
    </w:p>
    <w:p w14:paraId="1F0ADD6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7EDCAAC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lastRenderedPageBreak/>
        <w:t> </w:t>
      </w:r>
    </w:p>
    <w:p w14:paraId="728FB55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2. The corpus</w:t>
      </w:r>
    </w:p>
    <w:p w14:paraId="0E2D5F0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7DA2F92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The Uppsala corpus is a set of sub-corpora of various genres, containing in total about 1 million words. It is considered the best Russian corpus available, in terms of scope and design. For information on the Uppsala corpus, see </w:t>
      </w:r>
      <w:proofErr w:type="spellStart"/>
      <w:r w:rsidRPr="002F752B">
        <w:rPr>
          <w:rFonts w:ascii="Times New Roman" w:eastAsia="Times New Roman" w:hAnsi="Times New Roman" w:cs="Times New Roman"/>
          <w:color w:val="000000"/>
          <w:sz w:val="27"/>
          <w:szCs w:val="27"/>
          <w:lang w:eastAsia="en-GB"/>
        </w:rPr>
        <w:t>L</w:t>
      </w:r>
      <w:r w:rsidR="002F752B">
        <w:rPr>
          <w:rFonts w:ascii="Times New Roman" w:eastAsia="Times New Roman" w:hAnsi="Times New Roman" w:cs="Times New Roman"/>
          <w:color w:val="000000"/>
          <w:sz w:val="27"/>
          <w:szCs w:val="27"/>
          <w:lang w:eastAsia="en-GB"/>
        </w:rPr>
        <w:t>ö</w:t>
      </w:r>
      <w:r w:rsidRPr="002F752B">
        <w:rPr>
          <w:rFonts w:ascii="Times New Roman" w:eastAsia="Times New Roman" w:hAnsi="Times New Roman" w:cs="Times New Roman"/>
          <w:color w:val="000000"/>
          <w:sz w:val="27"/>
          <w:szCs w:val="27"/>
          <w:lang w:eastAsia="en-GB"/>
        </w:rPr>
        <w:t>nngren</w:t>
      </w:r>
      <w:proofErr w:type="spellEnd"/>
      <w:r w:rsidRPr="00E20B1A">
        <w:rPr>
          <w:rFonts w:ascii="Times New Roman" w:eastAsia="Times New Roman" w:hAnsi="Times New Roman" w:cs="Times New Roman"/>
          <w:color w:val="000000"/>
          <w:sz w:val="27"/>
          <w:szCs w:val="27"/>
          <w:lang w:eastAsia="en-GB"/>
        </w:rPr>
        <w:t xml:space="preserve"> (1993) and Maier (1994).</w:t>
      </w:r>
    </w:p>
    <w:p w14:paraId="703CA80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6206049B" w14:textId="77777777" w:rsidR="00E20B1A" w:rsidRPr="00E20B1A" w:rsidRDefault="00E20B1A" w:rsidP="002F752B">
      <w:pPr>
        <w:keepNext/>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3. The dataset</w:t>
      </w:r>
    </w:p>
    <w:p w14:paraId="1BEB8AD9" w14:textId="77777777" w:rsidR="00E20B1A" w:rsidRPr="00E20B1A" w:rsidRDefault="00E20B1A" w:rsidP="002F752B">
      <w:pPr>
        <w:keepNext/>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363A66D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The dataset is in the form of a Microsoft Excel document where case, number (singular and plural), and </w:t>
      </w:r>
      <w:proofErr w:type="spellStart"/>
      <w:r w:rsidRPr="00E20B1A">
        <w:rPr>
          <w:rFonts w:ascii="Times New Roman" w:eastAsia="Times New Roman" w:hAnsi="Times New Roman" w:cs="Times New Roman"/>
          <w:color w:val="000000"/>
          <w:sz w:val="27"/>
          <w:szCs w:val="27"/>
          <w:lang w:eastAsia="en-GB"/>
        </w:rPr>
        <w:t>animacy</w:t>
      </w:r>
      <w:proofErr w:type="spellEnd"/>
      <w:r w:rsidRPr="00E20B1A">
        <w:rPr>
          <w:rFonts w:ascii="Times New Roman" w:eastAsia="Times New Roman" w:hAnsi="Times New Roman" w:cs="Times New Roman"/>
          <w:color w:val="000000"/>
          <w:sz w:val="27"/>
          <w:szCs w:val="27"/>
          <w:lang w:eastAsia="en-GB"/>
        </w:rPr>
        <w:t xml:space="preserve"> information about the nouns occurring in the Uppsala corpus are given numerical values, corresponding to case features, </w:t>
      </w:r>
      <w:proofErr w:type="spellStart"/>
      <w:r w:rsidRPr="00E20B1A">
        <w:rPr>
          <w:rFonts w:ascii="Times New Roman" w:eastAsia="Times New Roman" w:hAnsi="Times New Roman" w:cs="Times New Roman"/>
          <w:color w:val="000000"/>
          <w:sz w:val="27"/>
          <w:szCs w:val="27"/>
          <w:lang w:eastAsia="en-GB"/>
        </w:rPr>
        <w:t>animacy</w:t>
      </w:r>
      <w:proofErr w:type="spellEnd"/>
      <w:r w:rsidRPr="00E20B1A">
        <w:rPr>
          <w:rFonts w:ascii="Times New Roman" w:eastAsia="Times New Roman" w:hAnsi="Times New Roman" w:cs="Times New Roman"/>
          <w:color w:val="000000"/>
          <w:sz w:val="27"/>
          <w:szCs w:val="27"/>
          <w:lang w:eastAsia="en-GB"/>
        </w:rPr>
        <w:t xml:space="preserve"> features, and frequency. The lexemes recorded in the dataset are those represented by a word </w:t>
      </w:r>
      <w:proofErr w:type="spellStart"/>
      <w:r w:rsidRPr="00E20B1A">
        <w:rPr>
          <w:rFonts w:ascii="Times New Roman" w:eastAsia="Times New Roman" w:hAnsi="Times New Roman" w:cs="Times New Roman"/>
          <w:color w:val="000000"/>
          <w:sz w:val="27"/>
          <w:szCs w:val="27"/>
          <w:lang w:eastAsia="en-GB"/>
        </w:rPr>
        <w:t>form</w:t>
      </w:r>
      <w:proofErr w:type="spellEnd"/>
      <w:r w:rsidRPr="00E20B1A">
        <w:rPr>
          <w:rFonts w:ascii="Times New Roman" w:eastAsia="Times New Roman" w:hAnsi="Times New Roman" w:cs="Times New Roman"/>
          <w:color w:val="000000"/>
          <w:sz w:val="27"/>
          <w:szCs w:val="27"/>
          <w:lang w:eastAsia="en-GB"/>
        </w:rPr>
        <w:t xml:space="preserve"> occurring more than five times. The dataset contains around 5440 lexemes, accounting for around 243000 word forms from the entire 1million word corpus.</w:t>
      </w:r>
    </w:p>
    <w:p w14:paraId="798764C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5A31DBA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In </w:t>
      </w:r>
      <w:proofErr w:type="spellStart"/>
      <w:r w:rsidRPr="00E20B1A">
        <w:rPr>
          <w:rFonts w:ascii="Times New Roman" w:eastAsia="Times New Roman" w:hAnsi="Times New Roman" w:cs="Times New Roman"/>
          <w:color w:val="000000"/>
          <w:sz w:val="27"/>
          <w:szCs w:val="27"/>
          <w:lang w:eastAsia="en-GB"/>
        </w:rPr>
        <w:t>oder</w:t>
      </w:r>
      <w:proofErr w:type="spellEnd"/>
      <w:r w:rsidRPr="00E20B1A">
        <w:rPr>
          <w:rFonts w:ascii="Times New Roman" w:eastAsia="Times New Roman" w:hAnsi="Times New Roman" w:cs="Times New Roman"/>
          <w:color w:val="000000"/>
          <w:sz w:val="27"/>
          <w:szCs w:val="27"/>
          <w:lang w:eastAsia="en-GB"/>
        </w:rPr>
        <w:t xml:space="preserve"> to present the data as a Microsoft Excel document (diacritics cannot be used), we adopted the following </w:t>
      </w:r>
      <w:proofErr w:type="spellStart"/>
      <w:r w:rsidRPr="00E20B1A">
        <w:rPr>
          <w:rFonts w:ascii="Times New Roman" w:eastAsia="Times New Roman" w:hAnsi="Times New Roman" w:cs="Times New Roman"/>
          <w:color w:val="000000"/>
          <w:sz w:val="27"/>
          <w:szCs w:val="27"/>
          <w:lang w:eastAsia="en-GB"/>
        </w:rPr>
        <w:t>translitertaion</w:t>
      </w:r>
      <w:proofErr w:type="spellEnd"/>
      <w:r w:rsidRPr="00E20B1A">
        <w:rPr>
          <w:rFonts w:ascii="Times New Roman" w:eastAsia="Times New Roman" w:hAnsi="Times New Roman" w:cs="Times New Roman"/>
          <w:color w:val="000000"/>
          <w:sz w:val="27"/>
          <w:szCs w:val="27"/>
          <w:lang w:eastAsia="en-GB"/>
        </w:rPr>
        <w:t xml:space="preserve"> system.</w:t>
      </w:r>
    </w:p>
    <w:p w14:paraId="45C4090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noProof/>
          <w:color w:val="000000"/>
          <w:sz w:val="27"/>
          <w:szCs w:val="27"/>
          <w:lang w:eastAsia="en-GB"/>
        </w:rPr>
        <w:lastRenderedPageBreak/>
        <w:drawing>
          <wp:inline distT="0" distB="0" distL="0" distR="0" wp14:anchorId="09D9C5D2" wp14:editId="0286C0F7">
            <wp:extent cx="5429250" cy="4010025"/>
            <wp:effectExtent l="0" t="0" r="0" b="0"/>
            <wp:docPr id="1" name="Picture 1" descr="http://www.surrey.ac.uk/LIS/S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rrey.ac.uk/LIS/SMG/tran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4010025"/>
                    </a:xfrm>
                    <a:prstGeom prst="rect">
                      <a:avLst/>
                    </a:prstGeom>
                    <a:noFill/>
                    <a:ln>
                      <a:noFill/>
                    </a:ln>
                  </pic:spPr>
                </pic:pic>
              </a:graphicData>
            </a:graphic>
          </wp:inline>
        </w:drawing>
      </w:r>
    </w:p>
    <w:p w14:paraId="0C9A50D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4. Description of the columns in the dataset</w:t>
      </w:r>
    </w:p>
    <w:p w14:paraId="171B398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0A7A63C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We consider each column in the dataset in turn. The information recorded for some columns involved additional analysis of the corpus (for example </w:t>
      </w:r>
      <w:proofErr w:type="spellStart"/>
      <w:r w:rsidRPr="00E20B1A">
        <w:rPr>
          <w:rFonts w:ascii="Times New Roman" w:eastAsia="Times New Roman" w:hAnsi="Times New Roman" w:cs="Times New Roman"/>
          <w:color w:val="000000"/>
          <w:sz w:val="27"/>
          <w:szCs w:val="27"/>
          <w:lang w:eastAsia="en-GB"/>
        </w:rPr>
        <w:t>affixal</w:t>
      </w:r>
      <w:proofErr w:type="spellEnd"/>
      <w:r w:rsidRPr="00E20B1A">
        <w:rPr>
          <w:rFonts w:ascii="Times New Roman" w:eastAsia="Times New Roman" w:hAnsi="Times New Roman" w:cs="Times New Roman"/>
          <w:color w:val="000000"/>
          <w:sz w:val="27"/>
          <w:szCs w:val="27"/>
          <w:lang w:eastAsia="en-GB"/>
        </w:rPr>
        <w:t xml:space="preserve"> homonymy) and in these cases we outline the methodology adopted for retrieving the required information.</w:t>
      </w:r>
    </w:p>
    <w:p w14:paraId="1451C50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2001205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4.1 Columns: Lexeme, Gloss</w:t>
      </w:r>
    </w:p>
    <w:p w14:paraId="6642B8A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28B2624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lastRenderedPageBreak/>
        <w:t>The lexemes, the amalgamation of all word-from of a noun lexeme, are arranged in frequency order. They appear with a gloss.</w:t>
      </w:r>
    </w:p>
    <w:p w14:paraId="5E7099C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20C74CC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18D9CCC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7690ED1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xml:space="preserve">4.2 Columns: </w:t>
      </w:r>
      <w:proofErr w:type="spellStart"/>
      <w:r w:rsidRPr="00E20B1A">
        <w:rPr>
          <w:rFonts w:ascii="Times New Roman" w:eastAsia="Times New Roman" w:hAnsi="Times New Roman" w:cs="Times New Roman"/>
          <w:i/>
          <w:iCs/>
          <w:color w:val="000000"/>
          <w:sz w:val="27"/>
          <w:szCs w:val="27"/>
          <w:lang w:eastAsia="en-GB"/>
        </w:rPr>
        <w:t>Animacy</w:t>
      </w:r>
      <w:proofErr w:type="spellEnd"/>
    </w:p>
    <w:p w14:paraId="30E56C0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6C6EBB3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Each lexeme has been recorded for </w:t>
      </w:r>
      <w:proofErr w:type="spellStart"/>
      <w:r w:rsidRPr="00E20B1A">
        <w:rPr>
          <w:rFonts w:ascii="Times New Roman" w:eastAsia="Times New Roman" w:hAnsi="Times New Roman" w:cs="Times New Roman"/>
          <w:color w:val="000000"/>
          <w:sz w:val="27"/>
          <w:szCs w:val="27"/>
          <w:lang w:eastAsia="en-GB"/>
        </w:rPr>
        <w:t>animacy</w:t>
      </w:r>
      <w:proofErr w:type="spellEnd"/>
      <w:r w:rsidRPr="00E20B1A">
        <w:rPr>
          <w:rFonts w:ascii="Times New Roman" w:eastAsia="Times New Roman" w:hAnsi="Times New Roman" w:cs="Times New Roman"/>
          <w:color w:val="000000"/>
          <w:sz w:val="27"/>
          <w:szCs w:val="27"/>
          <w:lang w:eastAsia="en-GB"/>
        </w:rPr>
        <w:t xml:space="preserve"> category, based on our extended version of the Smith-Stark hierarchy as shown in (1) above. </w:t>
      </w:r>
      <w:proofErr w:type="spellStart"/>
      <w:r w:rsidRPr="00E20B1A">
        <w:rPr>
          <w:rFonts w:ascii="Times New Roman" w:eastAsia="Times New Roman" w:hAnsi="Times New Roman" w:cs="Times New Roman"/>
          <w:color w:val="000000"/>
          <w:sz w:val="27"/>
          <w:szCs w:val="27"/>
          <w:lang w:eastAsia="en-GB"/>
        </w:rPr>
        <w:t>Animacy</w:t>
      </w:r>
      <w:proofErr w:type="spellEnd"/>
      <w:r w:rsidRPr="00E20B1A">
        <w:rPr>
          <w:rFonts w:ascii="Times New Roman" w:eastAsia="Times New Roman" w:hAnsi="Times New Roman" w:cs="Times New Roman"/>
          <w:color w:val="000000"/>
          <w:sz w:val="27"/>
          <w:szCs w:val="27"/>
          <w:lang w:eastAsia="en-GB"/>
        </w:rPr>
        <w:t xml:space="preserve"> has been recorded numerically, and the correspondence between </w:t>
      </w:r>
      <w:proofErr w:type="spellStart"/>
      <w:r w:rsidRPr="00E20B1A">
        <w:rPr>
          <w:rFonts w:ascii="Times New Roman" w:eastAsia="Times New Roman" w:hAnsi="Times New Roman" w:cs="Times New Roman"/>
          <w:color w:val="000000"/>
          <w:sz w:val="27"/>
          <w:szCs w:val="27"/>
          <w:lang w:eastAsia="en-GB"/>
        </w:rPr>
        <w:t>animacy</w:t>
      </w:r>
      <w:proofErr w:type="spellEnd"/>
      <w:r w:rsidRPr="00E20B1A">
        <w:rPr>
          <w:rFonts w:ascii="Times New Roman" w:eastAsia="Times New Roman" w:hAnsi="Times New Roman" w:cs="Times New Roman"/>
          <w:color w:val="000000"/>
          <w:sz w:val="27"/>
          <w:szCs w:val="27"/>
          <w:lang w:eastAsia="en-GB"/>
        </w:rPr>
        <w:t xml:space="preserve"> and numerical index is given in Table 1.</w:t>
      </w:r>
    </w:p>
    <w:p w14:paraId="6F11D37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tbl>
      <w:tblPr>
        <w:tblW w:w="334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37"/>
        <w:gridCol w:w="1408"/>
      </w:tblGrid>
      <w:tr w:rsidR="00E20B1A" w:rsidRPr="00E20B1A" w14:paraId="5197BB1C"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19E9B6E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Animacy</w:t>
            </w:r>
            <w:proofErr w:type="spellEnd"/>
          </w:p>
        </w:tc>
        <w:tc>
          <w:tcPr>
            <w:tcW w:w="2100" w:type="pct"/>
            <w:tcBorders>
              <w:top w:val="outset" w:sz="6" w:space="0" w:color="auto"/>
              <w:left w:val="outset" w:sz="6" w:space="0" w:color="auto"/>
              <w:bottom w:val="outset" w:sz="6" w:space="0" w:color="auto"/>
              <w:right w:val="outset" w:sz="6" w:space="0" w:color="auto"/>
            </w:tcBorders>
            <w:hideMark/>
          </w:tcPr>
          <w:p w14:paraId="361B54F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numeric index</w:t>
            </w:r>
          </w:p>
        </w:tc>
      </w:tr>
      <w:tr w:rsidR="00E20B1A" w:rsidRPr="00E20B1A" w14:paraId="5AEC95C2"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44F1F52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Kin</w:t>
            </w:r>
          </w:p>
        </w:tc>
        <w:tc>
          <w:tcPr>
            <w:tcW w:w="2100" w:type="pct"/>
            <w:tcBorders>
              <w:top w:val="outset" w:sz="6" w:space="0" w:color="auto"/>
              <w:left w:val="outset" w:sz="6" w:space="0" w:color="auto"/>
              <w:bottom w:val="outset" w:sz="6" w:space="0" w:color="auto"/>
              <w:right w:val="outset" w:sz="6" w:space="0" w:color="auto"/>
            </w:tcBorders>
            <w:hideMark/>
          </w:tcPr>
          <w:p w14:paraId="11573DD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3</w:t>
            </w:r>
          </w:p>
        </w:tc>
      </w:tr>
      <w:tr w:rsidR="00E20B1A" w:rsidRPr="00E20B1A" w14:paraId="35992815"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413A0AD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Non-human rational</w:t>
            </w:r>
          </w:p>
        </w:tc>
        <w:tc>
          <w:tcPr>
            <w:tcW w:w="2100" w:type="pct"/>
            <w:tcBorders>
              <w:top w:val="outset" w:sz="6" w:space="0" w:color="auto"/>
              <w:left w:val="outset" w:sz="6" w:space="0" w:color="auto"/>
              <w:bottom w:val="outset" w:sz="6" w:space="0" w:color="auto"/>
              <w:right w:val="outset" w:sz="6" w:space="0" w:color="auto"/>
            </w:tcBorders>
            <w:hideMark/>
          </w:tcPr>
          <w:p w14:paraId="6ABED25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4</w:t>
            </w:r>
          </w:p>
        </w:tc>
      </w:tr>
      <w:tr w:rsidR="00E20B1A" w:rsidRPr="00E20B1A" w14:paraId="2AC12515"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4FA36F7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Human rational</w:t>
            </w:r>
          </w:p>
        </w:tc>
        <w:tc>
          <w:tcPr>
            <w:tcW w:w="2100" w:type="pct"/>
            <w:tcBorders>
              <w:top w:val="outset" w:sz="6" w:space="0" w:color="auto"/>
              <w:left w:val="outset" w:sz="6" w:space="0" w:color="auto"/>
              <w:bottom w:val="outset" w:sz="6" w:space="0" w:color="auto"/>
              <w:right w:val="outset" w:sz="6" w:space="0" w:color="auto"/>
            </w:tcBorders>
            <w:hideMark/>
          </w:tcPr>
          <w:p w14:paraId="4BF901A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5</w:t>
            </w:r>
          </w:p>
        </w:tc>
      </w:tr>
      <w:tr w:rsidR="00E20B1A" w:rsidRPr="00E20B1A" w14:paraId="3AF8DD0A"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4EB8600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Human non-rational</w:t>
            </w:r>
          </w:p>
        </w:tc>
        <w:tc>
          <w:tcPr>
            <w:tcW w:w="2100" w:type="pct"/>
            <w:tcBorders>
              <w:top w:val="outset" w:sz="6" w:space="0" w:color="auto"/>
              <w:left w:val="outset" w:sz="6" w:space="0" w:color="auto"/>
              <w:bottom w:val="outset" w:sz="6" w:space="0" w:color="auto"/>
              <w:right w:val="outset" w:sz="6" w:space="0" w:color="auto"/>
            </w:tcBorders>
            <w:hideMark/>
          </w:tcPr>
          <w:p w14:paraId="1249F99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6</w:t>
            </w:r>
          </w:p>
        </w:tc>
      </w:tr>
      <w:tr w:rsidR="00E20B1A" w:rsidRPr="00E20B1A" w14:paraId="2AC8F797"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7844918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Animate</w:t>
            </w:r>
          </w:p>
        </w:tc>
        <w:tc>
          <w:tcPr>
            <w:tcW w:w="2100" w:type="pct"/>
            <w:tcBorders>
              <w:top w:val="outset" w:sz="6" w:space="0" w:color="auto"/>
              <w:left w:val="outset" w:sz="6" w:space="0" w:color="auto"/>
              <w:bottom w:val="outset" w:sz="6" w:space="0" w:color="auto"/>
              <w:right w:val="outset" w:sz="6" w:space="0" w:color="auto"/>
            </w:tcBorders>
            <w:hideMark/>
          </w:tcPr>
          <w:p w14:paraId="79902AD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7</w:t>
            </w:r>
          </w:p>
        </w:tc>
      </w:tr>
      <w:tr w:rsidR="00E20B1A" w:rsidRPr="00E20B1A" w14:paraId="47749435"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7ACF223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Concrete inanimate</w:t>
            </w:r>
          </w:p>
        </w:tc>
        <w:tc>
          <w:tcPr>
            <w:tcW w:w="2100" w:type="pct"/>
            <w:tcBorders>
              <w:top w:val="outset" w:sz="6" w:space="0" w:color="auto"/>
              <w:left w:val="outset" w:sz="6" w:space="0" w:color="auto"/>
              <w:bottom w:val="outset" w:sz="6" w:space="0" w:color="auto"/>
              <w:right w:val="outset" w:sz="6" w:space="0" w:color="auto"/>
            </w:tcBorders>
            <w:hideMark/>
          </w:tcPr>
          <w:p w14:paraId="776060F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8</w:t>
            </w:r>
          </w:p>
        </w:tc>
      </w:tr>
      <w:tr w:rsidR="00E20B1A" w:rsidRPr="00E20B1A" w14:paraId="589E796A" w14:textId="77777777" w:rsidTr="00E20B1A">
        <w:trPr>
          <w:tblCellSpacing w:w="7" w:type="dxa"/>
          <w:jc w:val="center"/>
        </w:trPr>
        <w:tc>
          <w:tcPr>
            <w:tcW w:w="2900" w:type="pct"/>
            <w:tcBorders>
              <w:top w:val="outset" w:sz="6" w:space="0" w:color="auto"/>
              <w:left w:val="outset" w:sz="6" w:space="0" w:color="auto"/>
              <w:bottom w:val="outset" w:sz="6" w:space="0" w:color="auto"/>
              <w:right w:val="outset" w:sz="6" w:space="0" w:color="auto"/>
            </w:tcBorders>
            <w:hideMark/>
          </w:tcPr>
          <w:p w14:paraId="5E66A32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Abstract inanimate</w:t>
            </w:r>
          </w:p>
        </w:tc>
        <w:tc>
          <w:tcPr>
            <w:tcW w:w="2100" w:type="pct"/>
            <w:tcBorders>
              <w:top w:val="outset" w:sz="6" w:space="0" w:color="auto"/>
              <w:left w:val="outset" w:sz="6" w:space="0" w:color="auto"/>
              <w:bottom w:val="outset" w:sz="6" w:space="0" w:color="auto"/>
              <w:right w:val="outset" w:sz="6" w:space="0" w:color="auto"/>
            </w:tcBorders>
            <w:hideMark/>
          </w:tcPr>
          <w:p w14:paraId="228EBAB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9</w:t>
            </w:r>
          </w:p>
        </w:tc>
      </w:tr>
    </w:tbl>
    <w:p w14:paraId="52A4BD6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1503402F"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lastRenderedPageBreak/>
        <w:t xml:space="preserve">TABLE 1: </w:t>
      </w:r>
      <w:proofErr w:type="spellStart"/>
      <w:r w:rsidRPr="00E20B1A">
        <w:rPr>
          <w:rFonts w:ascii="Times New Roman" w:eastAsia="Times New Roman" w:hAnsi="Times New Roman" w:cs="Times New Roman"/>
          <w:color w:val="000000"/>
          <w:sz w:val="20"/>
          <w:szCs w:val="20"/>
          <w:lang w:eastAsia="en-GB"/>
        </w:rPr>
        <w:t>Animacy</w:t>
      </w:r>
      <w:proofErr w:type="spellEnd"/>
      <w:r w:rsidRPr="00E20B1A">
        <w:rPr>
          <w:rFonts w:ascii="Times New Roman" w:eastAsia="Times New Roman" w:hAnsi="Times New Roman" w:cs="Times New Roman"/>
          <w:color w:val="000000"/>
          <w:sz w:val="20"/>
          <w:szCs w:val="20"/>
          <w:lang w:eastAsia="en-GB"/>
        </w:rPr>
        <w:t xml:space="preserve"> category and its numeric index in the dataset</w:t>
      </w:r>
    </w:p>
    <w:p w14:paraId="38C2192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094BAAF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36EB59C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4.3 Columns: ‘Frequency’, ‘</w:t>
      </w:r>
      <w:proofErr w:type="spellStart"/>
      <w:r w:rsidRPr="00E20B1A">
        <w:rPr>
          <w:rFonts w:ascii="Times New Roman" w:eastAsia="Times New Roman" w:hAnsi="Times New Roman" w:cs="Times New Roman"/>
          <w:i/>
          <w:iCs/>
          <w:color w:val="000000"/>
          <w:sz w:val="27"/>
          <w:szCs w:val="27"/>
          <w:lang w:eastAsia="en-GB"/>
        </w:rPr>
        <w:t>Sg</w:t>
      </w:r>
      <w:proofErr w:type="spellEnd"/>
      <w:r w:rsidRPr="00E20B1A">
        <w:rPr>
          <w:rFonts w:ascii="Times New Roman" w:eastAsia="Times New Roman" w:hAnsi="Times New Roman" w:cs="Times New Roman"/>
          <w:i/>
          <w:iCs/>
          <w:color w:val="000000"/>
          <w:sz w:val="27"/>
          <w:szCs w:val="27"/>
          <w:lang w:eastAsia="en-GB"/>
        </w:rPr>
        <w:t>’, ‘Pl’, ‘Pl/</w:t>
      </w:r>
      <w:proofErr w:type="spellStart"/>
      <w:r w:rsidRPr="00E20B1A">
        <w:rPr>
          <w:rFonts w:ascii="Times New Roman" w:eastAsia="Times New Roman" w:hAnsi="Times New Roman" w:cs="Times New Roman"/>
          <w:i/>
          <w:iCs/>
          <w:color w:val="000000"/>
          <w:sz w:val="27"/>
          <w:szCs w:val="27"/>
          <w:lang w:eastAsia="en-GB"/>
        </w:rPr>
        <w:t>freq</w:t>
      </w:r>
      <w:proofErr w:type="spellEnd"/>
      <w:r w:rsidRPr="00E20B1A">
        <w:rPr>
          <w:rFonts w:ascii="Times New Roman" w:eastAsia="Times New Roman" w:hAnsi="Times New Roman" w:cs="Times New Roman"/>
          <w:i/>
          <w:iCs/>
          <w:color w:val="000000"/>
          <w:sz w:val="27"/>
          <w:szCs w:val="27"/>
          <w:lang w:eastAsia="en-GB"/>
        </w:rPr>
        <w:t>’</w:t>
      </w:r>
    </w:p>
    <w:p w14:paraId="7DDF945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054A82C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Frequency information for each lexeme is recorded in the last four columns. This information is broken down into overall frequency (‘Frequency’), all singular occurrences (‘Sg’), all plural occurrences (‘Pl’), and the proportion of all the occurrences of the lexeme which are plural (‘Pl/</w:t>
      </w:r>
      <w:proofErr w:type="spellStart"/>
      <w:r w:rsidRPr="00E20B1A">
        <w:rPr>
          <w:rFonts w:ascii="Times New Roman" w:eastAsia="Times New Roman" w:hAnsi="Times New Roman" w:cs="Times New Roman"/>
          <w:color w:val="000000"/>
          <w:sz w:val="27"/>
          <w:szCs w:val="27"/>
          <w:lang w:eastAsia="en-GB"/>
        </w:rPr>
        <w:t>freq</w:t>
      </w:r>
      <w:proofErr w:type="spellEnd"/>
      <w:r w:rsidRPr="00E20B1A">
        <w:rPr>
          <w:rFonts w:ascii="Times New Roman" w:eastAsia="Times New Roman" w:hAnsi="Times New Roman" w:cs="Times New Roman"/>
          <w:color w:val="000000"/>
          <w:sz w:val="27"/>
          <w:szCs w:val="27"/>
          <w:lang w:eastAsia="en-GB"/>
        </w:rPr>
        <w:t>’).</w:t>
      </w:r>
    </w:p>
    <w:p w14:paraId="1688F17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1EA4AA9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2E31317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4.4 Columns: ‘</w:t>
      </w:r>
      <w:proofErr w:type="spellStart"/>
      <w:r w:rsidRPr="00E20B1A">
        <w:rPr>
          <w:rFonts w:ascii="Times New Roman" w:eastAsia="Times New Roman" w:hAnsi="Times New Roman" w:cs="Times New Roman"/>
          <w:i/>
          <w:iCs/>
          <w:color w:val="000000"/>
          <w:sz w:val="27"/>
          <w:szCs w:val="27"/>
          <w:lang w:eastAsia="en-GB"/>
        </w:rPr>
        <w:t>NomSg</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GenSg</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DatSg</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InstSg</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LocSg</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NomPl</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GenPl</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DatPl</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InstPl</w:t>
      </w:r>
      <w:proofErr w:type="spellEnd"/>
      <w:r w:rsidRPr="00E20B1A">
        <w:rPr>
          <w:rFonts w:ascii="Times New Roman" w:eastAsia="Times New Roman" w:hAnsi="Times New Roman" w:cs="Times New Roman"/>
          <w:i/>
          <w:iCs/>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LocPl</w:t>
      </w:r>
      <w:proofErr w:type="spellEnd"/>
      <w:r w:rsidRPr="00E20B1A">
        <w:rPr>
          <w:rFonts w:ascii="Times New Roman" w:eastAsia="Times New Roman" w:hAnsi="Times New Roman" w:cs="Times New Roman"/>
          <w:i/>
          <w:iCs/>
          <w:color w:val="000000"/>
          <w:sz w:val="27"/>
          <w:szCs w:val="27"/>
          <w:lang w:eastAsia="en-GB"/>
        </w:rPr>
        <w:t>’</w:t>
      </w:r>
    </w:p>
    <w:p w14:paraId="30431DB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19D8930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In Russian there are two number values (singular and plural) and six cases. These are: nominative, accusative, genitive, dative, instrumental, and locative. As a typical member of Indo-European Russian is a fusional type language where a single ending fuses case and number information. The columns above correspond to the case and number combinations.</w:t>
      </w:r>
    </w:p>
    <w:p w14:paraId="248D7CA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62F448A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Methodological implication</w:t>
      </w:r>
    </w:p>
    <w:p w14:paraId="5094A9D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7243FE7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lastRenderedPageBreak/>
        <w:t>The case/number endings fall into a number of paradigms. The main noun classes in Russian are given in Table 2.</w:t>
      </w:r>
    </w:p>
    <w:p w14:paraId="3585C38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tbl>
      <w:tblPr>
        <w:tblW w:w="657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83"/>
        <w:gridCol w:w="1436"/>
        <w:gridCol w:w="1436"/>
        <w:gridCol w:w="1436"/>
        <w:gridCol w:w="1579"/>
      </w:tblGrid>
      <w:tr w:rsidR="00E20B1A" w:rsidRPr="00E20B1A" w14:paraId="2B98F6CC"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67AB7AD8"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100" w:type="pct"/>
            <w:tcBorders>
              <w:top w:val="outset" w:sz="6" w:space="0" w:color="auto"/>
              <w:left w:val="outset" w:sz="6" w:space="0" w:color="auto"/>
              <w:bottom w:val="outset" w:sz="6" w:space="0" w:color="auto"/>
              <w:right w:val="outset" w:sz="6" w:space="0" w:color="auto"/>
            </w:tcBorders>
            <w:hideMark/>
          </w:tcPr>
          <w:p w14:paraId="3894980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I</w:t>
            </w:r>
          </w:p>
        </w:tc>
        <w:tc>
          <w:tcPr>
            <w:tcW w:w="1100" w:type="pct"/>
            <w:tcBorders>
              <w:top w:val="outset" w:sz="6" w:space="0" w:color="auto"/>
              <w:left w:val="outset" w:sz="6" w:space="0" w:color="auto"/>
              <w:bottom w:val="outset" w:sz="6" w:space="0" w:color="auto"/>
              <w:right w:val="outset" w:sz="6" w:space="0" w:color="auto"/>
            </w:tcBorders>
            <w:hideMark/>
          </w:tcPr>
          <w:p w14:paraId="3798D2B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II</w:t>
            </w:r>
          </w:p>
        </w:tc>
        <w:tc>
          <w:tcPr>
            <w:tcW w:w="1100" w:type="pct"/>
            <w:tcBorders>
              <w:top w:val="outset" w:sz="6" w:space="0" w:color="auto"/>
              <w:left w:val="outset" w:sz="6" w:space="0" w:color="auto"/>
              <w:bottom w:val="outset" w:sz="6" w:space="0" w:color="auto"/>
              <w:right w:val="outset" w:sz="6" w:space="0" w:color="auto"/>
            </w:tcBorders>
            <w:hideMark/>
          </w:tcPr>
          <w:p w14:paraId="7CD829E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III</w:t>
            </w:r>
          </w:p>
        </w:tc>
        <w:tc>
          <w:tcPr>
            <w:tcW w:w="1200" w:type="pct"/>
            <w:tcBorders>
              <w:top w:val="outset" w:sz="6" w:space="0" w:color="auto"/>
              <w:left w:val="outset" w:sz="6" w:space="0" w:color="auto"/>
              <w:bottom w:val="outset" w:sz="6" w:space="0" w:color="auto"/>
              <w:right w:val="outset" w:sz="6" w:space="0" w:color="auto"/>
            </w:tcBorders>
            <w:hideMark/>
          </w:tcPr>
          <w:p w14:paraId="0BCBFC4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IV</w:t>
            </w:r>
          </w:p>
        </w:tc>
      </w:tr>
      <w:tr w:rsidR="00E20B1A" w:rsidRPr="00E20B1A" w14:paraId="298A62AB"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2640B7E4"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100" w:type="pct"/>
            <w:tcBorders>
              <w:top w:val="outset" w:sz="6" w:space="0" w:color="auto"/>
              <w:left w:val="outset" w:sz="6" w:space="0" w:color="auto"/>
              <w:bottom w:val="outset" w:sz="6" w:space="0" w:color="auto"/>
              <w:right w:val="outset" w:sz="6" w:space="0" w:color="auto"/>
            </w:tcBorders>
            <w:hideMark/>
          </w:tcPr>
          <w:p w14:paraId="1BDB801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 xml:space="preserve"> ‘table’</w:t>
            </w:r>
          </w:p>
        </w:tc>
        <w:tc>
          <w:tcPr>
            <w:tcW w:w="1100" w:type="pct"/>
            <w:tcBorders>
              <w:top w:val="outset" w:sz="6" w:space="0" w:color="auto"/>
              <w:left w:val="outset" w:sz="6" w:space="0" w:color="auto"/>
              <w:bottom w:val="outset" w:sz="6" w:space="0" w:color="auto"/>
              <w:right w:val="outset" w:sz="6" w:space="0" w:color="auto"/>
            </w:tcBorders>
            <w:hideMark/>
          </w:tcPr>
          <w:p w14:paraId="4ECED40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karta</w:t>
            </w:r>
            <w:proofErr w:type="spellEnd"/>
            <w:r w:rsidRPr="00E20B1A">
              <w:rPr>
                <w:rFonts w:ascii="Times" w:eastAsia="Times New Roman" w:hAnsi="Times" w:cs="Times"/>
                <w:sz w:val="20"/>
                <w:szCs w:val="20"/>
                <w:lang w:eastAsia="en-GB"/>
              </w:rPr>
              <w:t xml:space="preserve"> ‘map’</w:t>
            </w:r>
          </w:p>
        </w:tc>
        <w:tc>
          <w:tcPr>
            <w:tcW w:w="1100" w:type="pct"/>
            <w:tcBorders>
              <w:top w:val="outset" w:sz="6" w:space="0" w:color="auto"/>
              <w:left w:val="outset" w:sz="6" w:space="0" w:color="auto"/>
              <w:bottom w:val="outset" w:sz="6" w:space="0" w:color="auto"/>
              <w:right w:val="outset" w:sz="6" w:space="0" w:color="auto"/>
            </w:tcBorders>
            <w:hideMark/>
          </w:tcPr>
          <w:p w14:paraId="6FA8847A" w14:textId="77777777" w:rsidR="00E20B1A" w:rsidRPr="00E20B1A" w:rsidRDefault="00E20B1A" w:rsidP="002F752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w:t>
            </w:r>
            <w:proofErr w:type="spellEnd"/>
            <w:r w:rsidR="002F752B">
              <w:rPr>
                <w:rFonts w:ascii="Times" w:eastAsia="Times New Roman" w:hAnsi="Times" w:cs="Times"/>
                <w:sz w:val="20"/>
                <w:szCs w:val="20"/>
                <w:lang w:eastAsia="en-GB"/>
              </w:rPr>
              <w:t>´</w:t>
            </w:r>
            <w:r w:rsidRPr="00E20B1A">
              <w:rPr>
                <w:rFonts w:ascii="Times" w:eastAsia="Times New Roman" w:hAnsi="Times" w:cs="Times"/>
                <w:sz w:val="20"/>
                <w:szCs w:val="20"/>
                <w:lang w:eastAsia="en-GB"/>
              </w:rPr>
              <w:t xml:space="preserve"> ‘bone’</w:t>
            </w:r>
          </w:p>
        </w:tc>
        <w:tc>
          <w:tcPr>
            <w:tcW w:w="1200" w:type="pct"/>
            <w:tcBorders>
              <w:top w:val="outset" w:sz="6" w:space="0" w:color="auto"/>
              <w:left w:val="outset" w:sz="6" w:space="0" w:color="auto"/>
              <w:bottom w:val="outset" w:sz="6" w:space="0" w:color="auto"/>
              <w:right w:val="outset" w:sz="6" w:space="0" w:color="auto"/>
            </w:tcBorders>
            <w:hideMark/>
          </w:tcPr>
          <w:p w14:paraId="2EEF332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okno</w:t>
            </w:r>
            <w:proofErr w:type="spellEnd"/>
            <w:r w:rsidRPr="00E20B1A">
              <w:rPr>
                <w:rFonts w:ascii="Times" w:eastAsia="Times New Roman" w:hAnsi="Times" w:cs="Times"/>
                <w:sz w:val="20"/>
                <w:szCs w:val="20"/>
                <w:lang w:eastAsia="en-GB"/>
              </w:rPr>
              <w:t xml:space="preserve"> ‘window</w:t>
            </w:r>
          </w:p>
        </w:tc>
      </w:tr>
      <w:tr w:rsidR="00E20B1A" w:rsidRPr="00E20B1A" w14:paraId="0FBF8F53"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3CF80B7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SG</w:t>
            </w:r>
          </w:p>
        </w:tc>
        <w:tc>
          <w:tcPr>
            <w:tcW w:w="1100" w:type="pct"/>
            <w:tcBorders>
              <w:top w:val="outset" w:sz="6" w:space="0" w:color="auto"/>
              <w:left w:val="outset" w:sz="6" w:space="0" w:color="auto"/>
              <w:bottom w:val="outset" w:sz="6" w:space="0" w:color="auto"/>
              <w:right w:val="outset" w:sz="6" w:space="0" w:color="auto"/>
            </w:tcBorders>
            <w:hideMark/>
          </w:tcPr>
          <w:p w14:paraId="12DDC4A8"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100" w:type="pct"/>
            <w:tcBorders>
              <w:top w:val="outset" w:sz="6" w:space="0" w:color="auto"/>
              <w:left w:val="outset" w:sz="6" w:space="0" w:color="auto"/>
              <w:bottom w:val="outset" w:sz="6" w:space="0" w:color="auto"/>
              <w:right w:val="outset" w:sz="6" w:space="0" w:color="auto"/>
            </w:tcBorders>
            <w:hideMark/>
          </w:tcPr>
          <w:p w14:paraId="60CE1960"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100" w:type="pct"/>
            <w:tcBorders>
              <w:top w:val="outset" w:sz="6" w:space="0" w:color="auto"/>
              <w:left w:val="outset" w:sz="6" w:space="0" w:color="auto"/>
              <w:bottom w:val="outset" w:sz="6" w:space="0" w:color="auto"/>
              <w:right w:val="outset" w:sz="6" w:space="0" w:color="auto"/>
            </w:tcBorders>
            <w:hideMark/>
          </w:tcPr>
          <w:p w14:paraId="5DB0687E"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200" w:type="pct"/>
            <w:tcBorders>
              <w:top w:val="outset" w:sz="6" w:space="0" w:color="auto"/>
              <w:left w:val="outset" w:sz="6" w:space="0" w:color="auto"/>
              <w:bottom w:val="outset" w:sz="6" w:space="0" w:color="auto"/>
              <w:right w:val="outset" w:sz="6" w:space="0" w:color="auto"/>
            </w:tcBorders>
            <w:hideMark/>
          </w:tcPr>
          <w:p w14:paraId="53A583D6"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r>
      <w:tr w:rsidR="00E20B1A" w:rsidRPr="00E20B1A" w14:paraId="1ED0730E"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42EA09D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nom</w:t>
            </w:r>
          </w:p>
        </w:tc>
        <w:tc>
          <w:tcPr>
            <w:tcW w:w="1100" w:type="pct"/>
            <w:tcBorders>
              <w:top w:val="outset" w:sz="6" w:space="0" w:color="auto"/>
              <w:left w:val="outset" w:sz="6" w:space="0" w:color="auto"/>
              <w:bottom w:val="outset" w:sz="6" w:space="0" w:color="auto"/>
              <w:right w:val="outset" w:sz="6" w:space="0" w:color="auto"/>
            </w:tcBorders>
            <w:hideMark/>
          </w:tcPr>
          <w:p w14:paraId="2787664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06B72F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kart-a</w:t>
            </w:r>
          </w:p>
        </w:tc>
        <w:tc>
          <w:tcPr>
            <w:tcW w:w="1100" w:type="pct"/>
            <w:tcBorders>
              <w:top w:val="outset" w:sz="6" w:space="0" w:color="auto"/>
              <w:left w:val="outset" w:sz="6" w:space="0" w:color="auto"/>
              <w:bottom w:val="outset" w:sz="6" w:space="0" w:color="auto"/>
              <w:right w:val="outset" w:sz="6" w:space="0" w:color="auto"/>
            </w:tcBorders>
            <w:hideMark/>
          </w:tcPr>
          <w:p w14:paraId="0526E213" w14:textId="15EF56C6"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w:t>
            </w:r>
            <w:proofErr w:type="spellEnd"/>
            <w:r w:rsidR="009707CD">
              <w:rPr>
                <w:rFonts w:ascii="Times" w:eastAsia="Times New Roman" w:hAnsi="Times" w:cs="Times"/>
                <w:sz w:val="20"/>
                <w:szCs w:val="20"/>
                <w:lang w:eastAsia="en-GB"/>
              </w:rPr>
              <w:t>´</w:t>
            </w:r>
          </w:p>
        </w:tc>
        <w:tc>
          <w:tcPr>
            <w:tcW w:w="1200" w:type="pct"/>
            <w:tcBorders>
              <w:top w:val="outset" w:sz="6" w:space="0" w:color="auto"/>
              <w:left w:val="outset" w:sz="6" w:space="0" w:color="auto"/>
              <w:bottom w:val="outset" w:sz="6" w:space="0" w:color="auto"/>
              <w:right w:val="outset" w:sz="6" w:space="0" w:color="auto"/>
            </w:tcBorders>
            <w:hideMark/>
          </w:tcPr>
          <w:p w14:paraId="3FBBB30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-o</w:t>
            </w:r>
          </w:p>
        </w:tc>
      </w:tr>
      <w:tr w:rsidR="00E20B1A" w:rsidRPr="00E20B1A" w14:paraId="4385EA5E"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3DDAB38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acc</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0A2735C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D46584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kart-u</w:t>
            </w:r>
          </w:p>
        </w:tc>
        <w:tc>
          <w:tcPr>
            <w:tcW w:w="1100" w:type="pct"/>
            <w:tcBorders>
              <w:top w:val="outset" w:sz="6" w:space="0" w:color="auto"/>
              <w:left w:val="outset" w:sz="6" w:space="0" w:color="auto"/>
              <w:bottom w:val="outset" w:sz="6" w:space="0" w:color="auto"/>
              <w:right w:val="outset" w:sz="6" w:space="0" w:color="auto"/>
            </w:tcBorders>
            <w:hideMark/>
          </w:tcPr>
          <w:p w14:paraId="2EB463FF" w14:textId="77777777" w:rsidR="00E20B1A" w:rsidRPr="00E20B1A" w:rsidRDefault="00E20B1A" w:rsidP="002F752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w:t>
            </w:r>
            <w:proofErr w:type="spellEnd"/>
            <w:r w:rsidR="002F752B">
              <w:rPr>
                <w:rFonts w:ascii="Times" w:eastAsia="Times New Roman" w:hAnsi="Times" w:cs="Times"/>
                <w:sz w:val="20"/>
                <w:szCs w:val="20"/>
                <w:lang w:eastAsia="en-GB"/>
              </w:rPr>
              <w:t>´</w:t>
            </w:r>
          </w:p>
        </w:tc>
        <w:tc>
          <w:tcPr>
            <w:tcW w:w="1200" w:type="pct"/>
            <w:tcBorders>
              <w:top w:val="outset" w:sz="6" w:space="0" w:color="auto"/>
              <w:left w:val="outset" w:sz="6" w:space="0" w:color="auto"/>
              <w:bottom w:val="outset" w:sz="6" w:space="0" w:color="auto"/>
              <w:right w:val="outset" w:sz="6" w:space="0" w:color="auto"/>
            </w:tcBorders>
            <w:hideMark/>
          </w:tcPr>
          <w:p w14:paraId="596CF1D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-o</w:t>
            </w:r>
          </w:p>
        </w:tc>
      </w:tr>
      <w:tr w:rsidR="00E20B1A" w:rsidRPr="00E20B1A" w14:paraId="3C0B0D6B"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037CF34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gen</w:t>
            </w:r>
          </w:p>
        </w:tc>
        <w:tc>
          <w:tcPr>
            <w:tcW w:w="1100" w:type="pct"/>
            <w:tcBorders>
              <w:top w:val="outset" w:sz="6" w:space="0" w:color="auto"/>
              <w:left w:val="outset" w:sz="6" w:space="0" w:color="auto"/>
              <w:bottom w:val="outset" w:sz="6" w:space="0" w:color="auto"/>
              <w:right w:val="outset" w:sz="6" w:space="0" w:color="auto"/>
            </w:tcBorders>
            <w:hideMark/>
          </w:tcPr>
          <w:p w14:paraId="6B8D266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-a</w:t>
            </w:r>
          </w:p>
        </w:tc>
        <w:tc>
          <w:tcPr>
            <w:tcW w:w="1100" w:type="pct"/>
            <w:tcBorders>
              <w:top w:val="outset" w:sz="6" w:space="0" w:color="auto"/>
              <w:left w:val="outset" w:sz="6" w:space="0" w:color="auto"/>
              <w:bottom w:val="outset" w:sz="6" w:space="0" w:color="auto"/>
              <w:right w:val="outset" w:sz="6" w:space="0" w:color="auto"/>
            </w:tcBorders>
            <w:hideMark/>
          </w:tcPr>
          <w:p w14:paraId="21065DA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kart-y</w:t>
            </w:r>
          </w:p>
        </w:tc>
        <w:tc>
          <w:tcPr>
            <w:tcW w:w="1100" w:type="pct"/>
            <w:tcBorders>
              <w:top w:val="outset" w:sz="6" w:space="0" w:color="auto"/>
              <w:left w:val="outset" w:sz="6" w:space="0" w:color="auto"/>
              <w:bottom w:val="outset" w:sz="6" w:space="0" w:color="auto"/>
              <w:right w:val="outset" w:sz="6" w:space="0" w:color="auto"/>
            </w:tcBorders>
            <w:hideMark/>
          </w:tcPr>
          <w:p w14:paraId="0C43F12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kost-i</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2586B64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-a</w:t>
            </w:r>
          </w:p>
        </w:tc>
      </w:tr>
      <w:tr w:rsidR="00E20B1A" w:rsidRPr="00E20B1A" w14:paraId="62BD15C6"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0F0E9CF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dat</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3EA9449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-u</w:t>
            </w:r>
          </w:p>
        </w:tc>
        <w:tc>
          <w:tcPr>
            <w:tcW w:w="1100" w:type="pct"/>
            <w:tcBorders>
              <w:top w:val="outset" w:sz="6" w:space="0" w:color="auto"/>
              <w:left w:val="outset" w:sz="6" w:space="0" w:color="auto"/>
              <w:bottom w:val="outset" w:sz="6" w:space="0" w:color="auto"/>
              <w:right w:val="outset" w:sz="6" w:space="0" w:color="auto"/>
            </w:tcBorders>
            <w:hideMark/>
          </w:tcPr>
          <w:p w14:paraId="7EB934E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kart-e</w:t>
            </w:r>
          </w:p>
        </w:tc>
        <w:tc>
          <w:tcPr>
            <w:tcW w:w="1100" w:type="pct"/>
            <w:tcBorders>
              <w:top w:val="outset" w:sz="6" w:space="0" w:color="auto"/>
              <w:left w:val="outset" w:sz="6" w:space="0" w:color="auto"/>
              <w:bottom w:val="outset" w:sz="6" w:space="0" w:color="auto"/>
              <w:right w:val="outset" w:sz="6" w:space="0" w:color="auto"/>
            </w:tcBorders>
            <w:hideMark/>
          </w:tcPr>
          <w:p w14:paraId="222FC99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kost-i</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1E55F5A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-u</w:t>
            </w:r>
          </w:p>
        </w:tc>
      </w:tr>
      <w:tr w:rsidR="00E20B1A" w:rsidRPr="00E20B1A" w14:paraId="16BCC9FA"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0AF9498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inst</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886E93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-om</w:t>
            </w:r>
          </w:p>
        </w:tc>
        <w:tc>
          <w:tcPr>
            <w:tcW w:w="1100" w:type="pct"/>
            <w:tcBorders>
              <w:top w:val="outset" w:sz="6" w:space="0" w:color="auto"/>
              <w:left w:val="outset" w:sz="6" w:space="0" w:color="auto"/>
              <w:bottom w:val="outset" w:sz="6" w:space="0" w:color="auto"/>
              <w:right w:val="outset" w:sz="6" w:space="0" w:color="auto"/>
            </w:tcBorders>
            <w:hideMark/>
          </w:tcPr>
          <w:p w14:paraId="0AAE5BD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w:t>
            </w:r>
            <w:proofErr w:type="spellStart"/>
            <w:r w:rsidRPr="00E20B1A">
              <w:rPr>
                <w:rFonts w:ascii="Times" w:eastAsia="Times New Roman" w:hAnsi="Times" w:cs="Times"/>
                <w:sz w:val="20"/>
                <w:szCs w:val="20"/>
                <w:lang w:eastAsia="en-GB"/>
              </w:rPr>
              <w:t>oj</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E054388" w14:textId="77777777" w:rsidR="00E20B1A" w:rsidRPr="00E20B1A" w:rsidRDefault="00E20B1A" w:rsidP="002F752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w:t>
            </w:r>
            <w:proofErr w:type="spellEnd"/>
            <w:r w:rsidR="002F752B">
              <w:rPr>
                <w:rFonts w:ascii="Times" w:eastAsia="Times New Roman" w:hAnsi="Times" w:cs="Times"/>
                <w:sz w:val="20"/>
                <w:szCs w:val="20"/>
                <w:lang w:eastAsia="en-GB"/>
              </w:rPr>
              <w:t>´</w:t>
            </w:r>
            <w:r w:rsidRPr="00E20B1A">
              <w:rPr>
                <w:rFonts w:ascii="Times" w:eastAsia="Times New Roman" w:hAnsi="Times" w:cs="Times"/>
                <w:sz w:val="20"/>
                <w:szCs w:val="20"/>
                <w:lang w:eastAsia="en-GB"/>
              </w:rPr>
              <w:t>-</w:t>
            </w:r>
            <w:proofErr w:type="spellStart"/>
            <w:r w:rsidRPr="00E20B1A">
              <w:rPr>
                <w:rFonts w:ascii="Times" w:eastAsia="Times New Roman" w:hAnsi="Times" w:cs="Times"/>
                <w:sz w:val="20"/>
                <w:szCs w:val="20"/>
                <w:lang w:eastAsia="en-GB"/>
              </w:rPr>
              <w:t>ju</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0AFC93B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-om</w:t>
            </w:r>
          </w:p>
        </w:tc>
      </w:tr>
      <w:tr w:rsidR="00E20B1A" w:rsidRPr="00E20B1A" w14:paraId="45832009"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639D292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loc</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F4092E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-e</w:t>
            </w:r>
          </w:p>
        </w:tc>
        <w:tc>
          <w:tcPr>
            <w:tcW w:w="1100" w:type="pct"/>
            <w:tcBorders>
              <w:top w:val="outset" w:sz="6" w:space="0" w:color="auto"/>
              <w:left w:val="outset" w:sz="6" w:space="0" w:color="auto"/>
              <w:bottom w:val="outset" w:sz="6" w:space="0" w:color="auto"/>
              <w:right w:val="outset" w:sz="6" w:space="0" w:color="auto"/>
            </w:tcBorders>
            <w:hideMark/>
          </w:tcPr>
          <w:p w14:paraId="0B4FE08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kart-e</w:t>
            </w:r>
          </w:p>
        </w:tc>
        <w:tc>
          <w:tcPr>
            <w:tcW w:w="1100" w:type="pct"/>
            <w:tcBorders>
              <w:top w:val="outset" w:sz="6" w:space="0" w:color="auto"/>
              <w:left w:val="outset" w:sz="6" w:space="0" w:color="auto"/>
              <w:bottom w:val="outset" w:sz="6" w:space="0" w:color="auto"/>
              <w:right w:val="outset" w:sz="6" w:space="0" w:color="auto"/>
            </w:tcBorders>
            <w:hideMark/>
          </w:tcPr>
          <w:p w14:paraId="1264D77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kost-i</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41AA837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-e</w:t>
            </w:r>
          </w:p>
        </w:tc>
      </w:tr>
      <w:tr w:rsidR="00E20B1A" w:rsidRPr="00E20B1A" w14:paraId="28A00152"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5270DA0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PL</w:t>
            </w:r>
          </w:p>
        </w:tc>
        <w:tc>
          <w:tcPr>
            <w:tcW w:w="1100" w:type="pct"/>
            <w:tcBorders>
              <w:top w:val="outset" w:sz="6" w:space="0" w:color="auto"/>
              <w:left w:val="outset" w:sz="6" w:space="0" w:color="auto"/>
              <w:bottom w:val="outset" w:sz="6" w:space="0" w:color="auto"/>
              <w:right w:val="outset" w:sz="6" w:space="0" w:color="auto"/>
            </w:tcBorders>
            <w:hideMark/>
          </w:tcPr>
          <w:p w14:paraId="4E681EF2"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100" w:type="pct"/>
            <w:tcBorders>
              <w:top w:val="outset" w:sz="6" w:space="0" w:color="auto"/>
              <w:left w:val="outset" w:sz="6" w:space="0" w:color="auto"/>
              <w:bottom w:val="outset" w:sz="6" w:space="0" w:color="auto"/>
              <w:right w:val="outset" w:sz="6" w:space="0" w:color="auto"/>
            </w:tcBorders>
            <w:hideMark/>
          </w:tcPr>
          <w:p w14:paraId="0B7807CE"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100" w:type="pct"/>
            <w:tcBorders>
              <w:top w:val="outset" w:sz="6" w:space="0" w:color="auto"/>
              <w:left w:val="outset" w:sz="6" w:space="0" w:color="auto"/>
              <w:bottom w:val="outset" w:sz="6" w:space="0" w:color="auto"/>
              <w:right w:val="outset" w:sz="6" w:space="0" w:color="auto"/>
            </w:tcBorders>
            <w:hideMark/>
          </w:tcPr>
          <w:p w14:paraId="16D00DCE"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1200" w:type="pct"/>
            <w:tcBorders>
              <w:top w:val="outset" w:sz="6" w:space="0" w:color="auto"/>
              <w:left w:val="outset" w:sz="6" w:space="0" w:color="auto"/>
              <w:bottom w:val="outset" w:sz="6" w:space="0" w:color="auto"/>
              <w:right w:val="outset" w:sz="6" w:space="0" w:color="auto"/>
            </w:tcBorders>
            <w:hideMark/>
          </w:tcPr>
          <w:p w14:paraId="46AE5281"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r>
      <w:tr w:rsidR="00E20B1A" w:rsidRPr="00E20B1A" w14:paraId="7BA1648D"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1D5F743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nom</w:t>
            </w:r>
          </w:p>
        </w:tc>
        <w:tc>
          <w:tcPr>
            <w:tcW w:w="1100" w:type="pct"/>
            <w:tcBorders>
              <w:top w:val="outset" w:sz="6" w:space="0" w:color="auto"/>
              <w:left w:val="outset" w:sz="6" w:space="0" w:color="auto"/>
              <w:bottom w:val="outset" w:sz="6" w:space="0" w:color="auto"/>
              <w:right w:val="outset" w:sz="6" w:space="0" w:color="auto"/>
            </w:tcBorders>
            <w:hideMark/>
          </w:tcPr>
          <w:p w14:paraId="71F947A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-y</w:t>
            </w:r>
          </w:p>
        </w:tc>
        <w:tc>
          <w:tcPr>
            <w:tcW w:w="1100" w:type="pct"/>
            <w:tcBorders>
              <w:top w:val="outset" w:sz="6" w:space="0" w:color="auto"/>
              <w:left w:val="outset" w:sz="6" w:space="0" w:color="auto"/>
              <w:bottom w:val="outset" w:sz="6" w:space="0" w:color="auto"/>
              <w:right w:val="outset" w:sz="6" w:space="0" w:color="auto"/>
            </w:tcBorders>
            <w:hideMark/>
          </w:tcPr>
          <w:p w14:paraId="033DBE7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kart-y</w:t>
            </w:r>
          </w:p>
        </w:tc>
        <w:tc>
          <w:tcPr>
            <w:tcW w:w="1100" w:type="pct"/>
            <w:tcBorders>
              <w:top w:val="outset" w:sz="6" w:space="0" w:color="auto"/>
              <w:left w:val="outset" w:sz="6" w:space="0" w:color="auto"/>
              <w:bottom w:val="outset" w:sz="6" w:space="0" w:color="auto"/>
              <w:right w:val="outset" w:sz="6" w:space="0" w:color="auto"/>
            </w:tcBorders>
            <w:hideMark/>
          </w:tcPr>
          <w:p w14:paraId="72BF852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kost-i</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386451C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-a</w:t>
            </w:r>
          </w:p>
        </w:tc>
      </w:tr>
      <w:tr w:rsidR="00E20B1A" w:rsidRPr="00E20B1A" w14:paraId="6BB07886"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799B76B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acc</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C25861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-y</w:t>
            </w:r>
          </w:p>
        </w:tc>
        <w:tc>
          <w:tcPr>
            <w:tcW w:w="1100" w:type="pct"/>
            <w:tcBorders>
              <w:top w:val="outset" w:sz="6" w:space="0" w:color="auto"/>
              <w:left w:val="outset" w:sz="6" w:space="0" w:color="auto"/>
              <w:bottom w:val="outset" w:sz="6" w:space="0" w:color="auto"/>
              <w:right w:val="outset" w:sz="6" w:space="0" w:color="auto"/>
            </w:tcBorders>
            <w:hideMark/>
          </w:tcPr>
          <w:p w14:paraId="269540A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kart-y</w:t>
            </w:r>
          </w:p>
        </w:tc>
        <w:tc>
          <w:tcPr>
            <w:tcW w:w="1100" w:type="pct"/>
            <w:tcBorders>
              <w:top w:val="outset" w:sz="6" w:space="0" w:color="auto"/>
              <w:left w:val="outset" w:sz="6" w:space="0" w:color="auto"/>
              <w:bottom w:val="outset" w:sz="6" w:space="0" w:color="auto"/>
              <w:right w:val="outset" w:sz="6" w:space="0" w:color="auto"/>
            </w:tcBorders>
            <w:hideMark/>
          </w:tcPr>
          <w:p w14:paraId="46DEE20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kost-i</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6F92BED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-a</w:t>
            </w:r>
          </w:p>
        </w:tc>
      </w:tr>
      <w:tr w:rsidR="00E20B1A" w:rsidRPr="00E20B1A" w14:paraId="519CAD8B"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6C0CA9E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gen</w:t>
            </w:r>
          </w:p>
        </w:tc>
        <w:tc>
          <w:tcPr>
            <w:tcW w:w="1100" w:type="pct"/>
            <w:tcBorders>
              <w:top w:val="outset" w:sz="6" w:space="0" w:color="auto"/>
              <w:left w:val="outset" w:sz="6" w:space="0" w:color="auto"/>
              <w:bottom w:val="outset" w:sz="6" w:space="0" w:color="auto"/>
              <w:right w:val="outset" w:sz="6" w:space="0" w:color="auto"/>
            </w:tcBorders>
            <w:hideMark/>
          </w:tcPr>
          <w:p w14:paraId="3CDE310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stol-ov</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330B78A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w:t>
            </w:r>
          </w:p>
        </w:tc>
        <w:tc>
          <w:tcPr>
            <w:tcW w:w="1100" w:type="pct"/>
            <w:tcBorders>
              <w:top w:val="outset" w:sz="6" w:space="0" w:color="auto"/>
              <w:left w:val="outset" w:sz="6" w:space="0" w:color="auto"/>
              <w:bottom w:val="outset" w:sz="6" w:space="0" w:color="auto"/>
              <w:right w:val="outset" w:sz="6" w:space="0" w:color="auto"/>
            </w:tcBorders>
            <w:hideMark/>
          </w:tcPr>
          <w:p w14:paraId="5A1FEDA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kost-ej</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15ED748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okon</w:t>
            </w:r>
            <w:proofErr w:type="spellEnd"/>
          </w:p>
        </w:tc>
      </w:tr>
      <w:tr w:rsidR="00E20B1A" w:rsidRPr="00E20B1A" w14:paraId="0B5BE33E"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02BA9E6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dat</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4C5C181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w:t>
            </w:r>
            <w:proofErr w:type="spellEnd"/>
            <w:r w:rsidRPr="00E20B1A">
              <w:rPr>
                <w:rFonts w:ascii="Times" w:eastAsia="Times New Roman" w:hAnsi="Times" w:cs="Times"/>
                <w:sz w:val="20"/>
                <w:szCs w:val="20"/>
                <w:lang w:eastAsia="en-GB"/>
              </w:rPr>
              <w:t>-am</w:t>
            </w:r>
          </w:p>
        </w:tc>
        <w:tc>
          <w:tcPr>
            <w:tcW w:w="1100" w:type="pct"/>
            <w:tcBorders>
              <w:top w:val="outset" w:sz="6" w:space="0" w:color="auto"/>
              <w:left w:val="outset" w:sz="6" w:space="0" w:color="auto"/>
              <w:bottom w:val="outset" w:sz="6" w:space="0" w:color="auto"/>
              <w:right w:val="outset" w:sz="6" w:space="0" w:color="auto"/>
            </w:tcBorders>
            <w:hideMark/>
          </w:tcPr>
          <w:p w14:paraId="0414B3B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kart-am</w:t>
            </w:r>
          </w:p>
        </w:tc>
        <w:tc>
          <w:tcPr>
            <w:tcW w:w="1100" w:type="pct"/>
            <w:tcBorders>
              <w:top w:val="outset" w:sz="6" w:space="0" w:color="auto"/>
              <w:left w:val="outset" w:sz="6" w:space="0" w:color="auto"/>
              <w:bottom w:val="outset" w:sz="6" w:space="0" w:color="auto"/>
              <w:right w:val="outset" w:sz="6" w:space="0" w:color="auto"/>
            </w:tcBorders>
            <w:hideMark/>
          </w:tcPr>
          <w:p w14:paraId="293FA5B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w:t>
            </w:r>
            <w:proofErr w:type="spellEnd"/>
            <w:r w:rsidRPr="00E20B1A">
              <w:rPr>
                <w:rFonts w:ascii="Times" w:eastAsia="Times New Roman" w:hAnsi="Times" w:cs="Times"/>
                <w:sz w:val="20"/>
                <w:szCs w:val="20"/>
                <w:lang w:eastAsia="en-GB"/>
              </w:rPr>
              <w:t>-jam</w:t>
            </w:r>
          </w:p>
        </w:tc>
        <w:tc>
          <w:tcPr>
            <w:tcW w:w="1200" w:type="pct"/>
            <w:tcBorders>
              <w:top w:val="outset" w:sz="6" w:space="0" w:color="auto"/>
              <w:left w:val="outset" w:sz="6" w:space="0" w:color="auto"/>
              <w:bottom w:val="outset" w:sz="6" w:space="0" w:color="auto"/>
              <w:right w:val="outset" w:sz="6" w:space="0" w:color="auto"/>
            </w:tcBorders>
            <w:hideMark/>
          </w:tcPr>
          <w:p w14:paraId="09C5FBD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w:t>
            </w:r>
            <w:proofErr w:type="spellEnd"/>
            <w:r w:rsidRPr="00E20B1A">
              <w:rPr>
                <w:rFonts w:ascii="Times" w:eastAsia="Times New Roman" w:hAnsi="Times" w:cs="Times"/>
                <w:sz w:val="20"/>
                <w:szCs w:val="20"/>
                <w:lang w:eastAsia="en-GB"/>
              </w:rPr>
              <w:t>-am</w:t>
            </w:r>
          </w:p>
        </w:tc>
      </w:tr>
      <w:tr w:rsidR="00E20B1A" w:rsidRPr="00E20B1A" w14:paraId="63CCCE6E"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5F297D7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inst</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5BF240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stol-ami</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20D7278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w:t>
            </w:r>
            <w:proofErr w:type="spellStart"/>
            <w:r w:rsidRPr="00E20B1A">
              <w:rPr>
                <w:rFonts w:ascii="Times" w:eastAsia="Times New Roman" w:hAnsi="Times" w:cs="Times"/>
                <w:sz w:val="20"/>
                <w:szCs w:val="20"/>
                <w:lang w:eastAsia="en-GB"/>
              </w:rPr>
              <w:t>ami</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7913EB8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kost-jami</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0C3EE46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okn-ami</w:t>
            </w:r>
            <w:proofErr w:type="spellEnd"/>
          </w:p>
        </w:tc>
      </w:tr>
      <w:tr w:rsidR="00E20B1A" w:rsidRPr="00E20B1A" w14:paraId="14A4E134" w14:textId="77777777" w:rsidTr="00E20B1A">
        <w:trPr>
          <w:tblCellSpacing w:w="15" w:type="dxa"/>
          <w:jc w:val="center"/>
        </w:trPr>
        <w:tc>
          <w:tcPr>
            <w:tcW w:w="500" w:type="pct"/>
            <w:tcBorders>
              <w:top w:val="outset" w:sz="6" w:space="0" w:color="auto"/>
              <w:left w:val="outset" w:sz="6" w:space="0" w:color="auto"/>
              <w:bottom w:val="outset" w:sz="6" w:space="0" w:color="auto"/>
              <w:right w:val="outset" w:sz="6" w:space="0" w:color="auto"/>
            </w:tcBorders>
            <w:hideMark/>
          </w:tcPr>
          <w:p w14:paraId="431846B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loc</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55D1AB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stol-ax</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2FD6C89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0"/>
                <w:szCs w:val="20"/>
                <w:lang w:eastAsia="en-GB"/>
              </w:rPr>
              <w:t>kart-</w:t>
            </w:r>
            <w:proofErr w:type="spellStart"/>
            <w:r w:rsidRPr="00E20B1A">
              <w:rPr>
                <w:rFonts w:ascii="Times" w:eastAsia="Times New Roman" w:hAnsi="Times" w:cs="Times"/>
                <w:sz w:val="20"/>
                <w:szCs w:val="20"/>
                <w:lang w:eastAsia="en-GB"/>
              </w:rPr>
              <w:t>ax</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DD9B76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kost-jax</w:t>
            </w:r>
            <w:proofErr w:type="spellEnd"/>
          </w:p>
        </w:tc>
        <w:tc>
          <w:tcPr>
            <w:tcW w:w="1200" w:type="pct"/>
            <w:tcBorders>
              <w:top w:val="outset" w:sz="6" w:space="0" w:color="auto"/>
              <w:left w:val="outset" w:sz="6" w:space="0" w:color="auto"/>
              <w:bottom w:val="outset" w:sz="6" w:space="0" w:color="auto"/>
              <w:right w:val="outset" w:sz="6" w:space="0" w:color="auto"/>
            </w:tcBorders>
            <w:hideMark/>
          </w:tcPr>
          <w:p w14:paraId="045D918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0"/>
                <w:szCs w:val="20"/>
                <w:lang w:eastAsia="en-GB"/>
              </w:rPr>
              <w:t>okn-ax</w:t>
            </w:r>
            <w:proofErr w:type="spellEnd"/>
          </w:p>
        </w:tc>
      </w:tr>
    </w:tbl>
    <w:p w14:paraId="146056B8"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TABLE 2: Russian noun classes</w:t>
      </w:r>
    </w:p>
    <w:p w14:paraId="4EEB879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3CBE89C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lastRenderedPageBreak/>
        <w:t>From Table 2 we see that there are four main groups, represented here by </w:t>
      </w:r>
      <w:proofErr w:type="spellStart"/>
      <w:r w:rsidRPr="00E20B1A">
        <w:rPr>
          <w:rFonts w:ascii="Times New Roman" w:eastAsia="Times New Roman" w:hAnsi="Times New Roman" w:cs="Times New Roman"/>
          <w:i/>
          <w:iCs/>
          <w:color w:val="000000"/>
          <w:sz w:val="27"/>
          <w:szCs w:val="27"/>
          <w:lang w:eastAsia="en-GB"/>
        </w:rPr>
        <w:t>stol</w:t>
      </w:r>
      <w:proofErr w:type="spellEnd"/>
      <w:r w:rsidRPr="00E20B1A">
        <w:rPr>
          <w:rFonts w:ascii="Times New Roman" w:eastAsia="Times New Roman" w:hAnsi="Times New Roman" w:cs="Times New Roman"/>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karta</w:t>
      </w:r>
      <w:proofErr w:type="spellEnd"/>
      <w:r w:rsidRPr="00E20B1A">
        <w:rPr>
          <w:rFonts w:ascii="Times New Roman" w:eastAsia="Times New Roman" w:hAnsi="Times New Roman" w:cs="Times New Roman"/>
          <w:color w:val="000000"/>
          <w:sz w:val="27"/>
          <w:szCs w:val="27"/>
          <w:lang w:eastAsia="en-GB"/>
        </w:rPr>
        <w:t>, </w:t>
      </w:r>
      <w:proofErr w:type="spellStart"/>
      <w:r w:rsidRPr="00E20B1A">
        <w:rPr>
          <w:rFonts w:ascii="Times New Roman" w:eastAsia="Times New Roman" w:hAnsi="Times New Roman" w:cs="Times New Roman"/>
          <w:i/>
          <w:iCs/>
          <w:color w:val="000000"/>
          <w:sz w:val="27"/>
          <w:szCs w:val="27"/>
          <w:lang w:eastAsia="en-GB"/>
        </w:rPr>
        <w:t>kost</w:t>
      </w:r>
      <w:proofErr w:type="spellEnd"/>
      <w:r w:rsidR="002F752B">
        <w:rPr>
          <w:rFonts w:ascii="Times New Roman" w:eastAsia="Times New Roman" w:hAnsi="Times New Roman" w:cs="Times New Roman"/>
          <w:i/>
          <w:iCs/>
          <w:color w:val="000000"/>
          <w:sz w:val="27"/>
          <w:szCs w:val="27"/>
          <w:lang w:eastAsia="en-GB"/>
        </w:rPr>
        <w:t>´</w:t>
      </w:r>
      <w:r w:rsidRPr="00E20B1A">
        <w:rPr>
          <w:rFonts w:ascii="Times New Roman" w:eastAsia="Times New Roman" w:hAnsi="Times New Roman" w:cs="Times New Roman"/>
          <w:color w:val="000000"/>
          <w:sz w:val="27"/>
          <w:szCs w:val="27"/>
          <w:lang w:eastAsia="en-GB"/>
        </w:rPr>
        <w:t>, and </w:t>
      </w:r>
      <w:proofErr w:type="spellStart"/>
      <w:r w:rsidRPr="00E20B1A">
        <w:rPr>
          <w:rFonts w:ascii="Times New Roman" w:eastAsia="Times New Roman" w:hAnsi="Times New Roman" w:cs="Times New Roman"/>
          <w:i/>
          <w:iCs/>
          <w:color w:val="000000"/>
          <w:sz w:val="27"/>
          <w:szCs w:val="27"/>
          <w:lang w:eastAsia="en-GB"/>
        </w:rPr>
        <w:t>okno</w:t>
      </w:r>
      <w:proofErr w:type="spellEnd"/>
      <w:r w:rsidRPr="00E20B1A">
        <w:rPr>
          <w:rFonts w:ascii="Times New Roman" w:eastAsia="Times New Roman" w:hAnsi="Times New Roman" w:cs="Times New Roman"/>
          <w:color w:val="000000"/>
          <w:sz w:val="27"/>
          <w:szCs w:val="27"/>
          <w:lang w:eastAsia="en-GB"/>
        </w:rPr>
        <w:t>. In classes I and IV each case/number combination is marked by a separate form, except for the direct cases. In the other classes their endings tend to merge. For example, in class II the suffix </w:t>
      </w:r>
      <w:r w:rsidRPr="00E20B1A">
        <w:rPr>
          <w:rFonts w:ascii="Times New Roman" w:eastAsia="Times New Roman" w:hAnsi="Times New Roman" w:cs="Times New Roman"/>
          <w:i/>
          <w:iCs/>
          <w:color w:val="000000"/>
          <w:sz w:val="27"/>
          <w:szCs w:val="27"/>
          <w:lang w:eastAsia="en-GB"/>
        </w:rPr>
        <w:t>-y</w:t>
      </w:r>
      <w:r w:rsidRPr="00E20B1A">
        <w:rPr>
          <w:rFonts w:ascii="Times New Roman" w:eastAsia="Times New Roman" w:hAnsi="Times New Roman" w:cs="Times New Roman"/>
          <w:color w:val="000000"/>
          <w:sz w:val="27"/>
          <w:szCs w:val="27"/>
          <w:lang w:eastAsia="en-GB"/>
        </w:rPr>
        <w:t> marks genitive singular and the direct cases in the plural. In class III the merging of endings is widespread. This makes the analysis of the nouns in the corpus a more complex task. Each word form occurrence which does not mark case and number had to be disambiguated by carefully examining the context in which the word form appears.</w:t>
      </w:r>
    </w:p>
    <w:p w14:paraId="74B82E7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58DAAA1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In addition to homonymy within the lexeme, there is homonymy across word forms, and further analysis had to be done to disambiguate examples of this kind. One actual example from the </w:t>
      </w:r>
      <w:proofErr w:type="spellStart"/>
      <w:r w:rsidRPr="00E20B1A">
        <w:rPr>
          <w:rFonts w:ascii="Times New Roman" w:eastAsia="Times New Roman" w:hAnsi="Times New Roman" w:cs="Times New Roman"/>
          <w:color w:val="000000"/>
          <w:sz w:val="27"/>
          <w:szCs w:val="27"/>
          <w:lang w:eastAsia="en-GB"/>
        </w:rPr>
        <w:t>coprus</w:t>
      </w:r>
      <w:proofErr w:type="spellEnd"/>
      <w:r w:rsidRPr="00E20B1A">
        <w:rPr>
          <w:rFonts w:ascii="Times New Roman" w:eastAsia="Times New Roman" w:hAnsi="Times New Roman" w:cs="Times New Roman"/>
          <w:color w:val="000000"/>
          <w:sz w:val="27"/>
          <w:szCs w:val="27"/>
          <w:lang w:eastAsia="en-GB"/>
        </w:rPr>
        <w:t xml:space="preserve"> is the word form </w:t>
      </w:r>
      <w:proofErr w:type="spellStart"/>
      <w:r w:rsidRPr="00E20B1A">
        <w:rPr>
          <w:rFonts w:ascii="Times New Roman" w:eastAsia="Times New Roman" w:hAnsi="Times New Roman" w:cs="Times New Roman"/>
          <w:i/>
          <w:iCs/>
          <w:color w:val="000000"/>
          <w:sz w:val="27"/>
          <w:szCs w:val="27"/>
          <w:lang w:eastAsia="en-GB"/>
        </w:rPr>
        <w:t>vek-i</w:t>
      </w:r>
      <w:proofErr w:type="spellEnd"/>
      <w:r w:rsidRPr="00E20B1A">
        <w:rPr>
          <w:rFonts w:ascii="Times New Roman" w:eastAsia="Times New Roman" w:hAnsi="Times New Roman" w:cs="Times New Roman"/>
          <w:color w:val="000000"/>
          <w:sz w:val="27"/>
          <w:szCs w:val="27"/>
          <w:lang w:eastAsia="en-GB"/>
        </w:rPr>
        <w:t>. This can either be the nominative plural of </w:t>
      </w:r>
      <w:proofErr w:type="spellStart"/>
      <w:r w:rsidRPr="00E20B1A">
        <w:rPr>
          <w:rFonts w:ascii="Times New Roman" w:eastAsia="Times New Roman" w:hAnsi="Times New Roman" w:cs="Times New Roman"/>
          <w:i/>
          <w:iCs/>
          <w:color w:val="000000"/>
          <w:sz w:val="27"/>
          <w:szCs w:val="27"/>
          <w:lang w:eastAsia="en-GB"/>
        </w:rPr>
        <w:t>vek</w:t>
      </w:r>
      <w:proofErr w:type="spellEnd"/>
      <w:r w:rsidRPr="00E20B1A">
        <w:rPr>
          <w:rFonts w:ascii="Times New Roman" w:eastAsia="Times New Roman" w:hAnsi="Times New Roman" w:cs="Times New Roman"/>
          <w:i/>
          <w:iCs/>
          <w:color w:val="000000"/>
          <w:sz w:val="27"/>
          <w:szCs w:val="27"/>
          <w:lang w:eastAsia="en-GB"/>
        </w:rPr>
        <w:t>-o</w:t>
      </w:r>
      <w:r w:rsidRPr="00E20B1A">
        <w:rPr>
          <w:rFonts w:ascii="Times New Roman" w:eastAsia="Times New Roman" w:hAnsi="Times New Roman" w:cs="Times New Roman"/>
          <w:color w:val="000000"/>
          <w:sz w:val="27"/>
          <w:szCs w:val="27"/>
          <w:lang w:eastAsia="en-GB"/>
        </w:rPr>
        <w:t> ‘eyelid’, or an archaic nominative plural of </w:t>
      </w:r>
      <w:proofErr w:type="spellStart"/>
      <w:r w:rsidRPr="00E20B1A">
        <w:rPr>
          <w:rFonts w:ascii="Times New Roman" w:eastAsia="Times New Roman" w:hAnsi="Times New Roman" w:cs="Times New Roman"/>
          <w:i/>
          <w:iCs/>
          <w:color w:val="000000"/>
          <w:sz w:val="27"/>
          <w:szCs w:val="27"/>
          <w:lang w:eastAsia="en-GB"/>
        </w:rPr>
        <w:t>vek</w:t>
      </w:r>
      <w:proofErr w:type="spellEnd"/>
      <w:r w:rsidRPr="00E20B1A">
        <w:rPr>
          <w:rFonts w:ascii="Times New Roman" w:eastAsia="Times New Roman" w:hAnsi="Times New Roman" w:cs="Times New Roman"/>
          <w:color w:val="000000"/>
          <w:sz w:val="27"/>
          <w:szCs w:val="27"/>
          <w:lang w:eastAsia="en-GB"/>
        </w:rPr>
        <w:t> ‘century’, and has been disambiguated accordingly.</w:t>
      </w:r>
    </w:p>
    <w:p w14:paraId="57BD57E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15E12CC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7A809B0C" w14:textId="77777777" w:rsidR="00E20B1A" w:rsidRPr="00E20B1A" w:rsidRDefault="00E20B1A" w:rsidP="002F752B">
      <w:pPr>
        <w:keepNext/>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4.5 Columns ‘Gen2’ and ‘Loc2’</w:t>
      </w:r>
    </w:p>
    <w:p w14:paraId="32C90EC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6647AB1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In addition to the six cases shown in Table 2, Russian has two sub-cases, the second genitive (a sub-case of the genitive), and a second locative (a sub-case of the locative). The sub-cases occur in the singular paradigm of class I. An example of a noun with a second genitive and a second locative is </w:t>
      </w:r>
      <w:proofErr w:type="spellStart"/>
      <w:r w:rsidRPr="00E20B1A">
        <w:rPr>
          <w:rFonts w:ascii="Times New Roman" w:eastAsia="Times New Roman" w:hAnsi="Times New Roman" w:cs="Times New Roman"/>
          <w:i/>
          <w:iCs/>
          <w:color w:val="000000"/>
          <w:sz w:val="27"/>
          <w:szCs w:val="27"/>
          <w:lang w:eastAsia="en-GB"/>
        </w:rPr>
        <w:t>glaz</w:t>
      </w:r>
      <w:proofErr w:type="spellEnd"/>
      <w:r w:rsidRPr="00E20B1A">
        <w:rPr>
          <w:rFonts w:ascii="Times New Roman" w:eastAsia="Times New Roman" w:hAnsi="Times New Roman" w:cs="Times New Roman"/>
          <w:color w:val="000000"/>
          <w:sz w:val="27"/>
          <w:szCs w:val="27"/>
          <w:lang w:eastAsia="en-GB"/>
        </w:rPr>
        <w:t> ‘eye’ and its singular paradigm is given in Table 3. Columns ‘Gen2’ and ‘Loc2’ record occurrences of the second genitive and second locative respectfully.</w:t>
      </w:r>
    </w:p>
    <w:p w14:paraId="667BC5A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3559B2B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lastRenderedPageBreak/>
        <w:t>Methodological implication</w:t>
      </w:r>
    </w:p>
    <w:p w14:paraId="4D2AE32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0159885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As can be seen from Table 3, the sub-case endings are both in </w:t>
      </w:r>
      <w:r w:rsidRPr="00E20B1A">
        <w:rPr>
          <w:rFonts w:ascii="Times New Roman" w:eastAsia="Times New Roman" w:hAnsi="Times New Roman" w:cs="Times New Roman"/>
          <w:i/>
          <w:iCs/>
          <w:color w:val="000000"/>
          <w:sz w:val="27"/>
          <w:szCs w:val="27"/>
          <w:lang w:eastAsia="en-GB"/>
        </w:rPr>
        <w:t>-u</w:t>
      </w:r>
      <w:r w:rsidRPr="00E20B1A">
        <w:rPr>
          <w:rFonts w:ascii="Times New Roman" w:eastAsia="Times New Roman" w:hAnsi="Times New Roman" w:cs="Times New Roman"/>
          <w:color w:val="000000"/>
          <w:sz w:val="27"/>
          <w:szCs w:val="27"/>
          <w:lang w:eastAsia="en-GB"/>
        </w:rPr>
        <w:t> which in class I is homonymous with the dative singular (Table 2). For nouns known to contain a sub-case we have disambiguated word forms in </w:t>
      </w:r>
      <w:r w:rsidRPr="00E20B1A">
        <w:rPr>
          <w:rFonts w:ascii="Times New Roman" w:eastAsia="Times New Roman" w:hAnsi="Times New Roman" w:cs="Times New Roman"/>
          <w:i/>
          <w:iCs/>
          <w:color w:val="000000"/>
          <w:sz w:val="27"/>
          <w:szCs w:val="27"/>
          <w:lang w:eastAsia="en-GB"/>
        </w:rPr>
        <w:t>-u</w:t>
      </w:r>
      <w:r w:rsidRPr="00E20B1A">
        <w:rPr>
          <w:rFonts w:ascii="Times New Roman" w:eastAsia="Times New Roman" w:hAnsi="Times New Roman" w:cs="Times New Roman"/>
          <w:color w:val="000000"/>
          <w:sz w:val="27"/>
          <w:szCs w:val="27"/>
          <w:lang w:eastAsia="en-GB"/>
        </w:rPr>
        <w:t xml:space="preserve"> by checking the contexts in which they occur. </w:t>
      </w:r>
      <w:proofErr w:type="spellStart"/>
      <w:r w:rsidRPr="00E20B1A">
        <w:rPr>
          <w:rFonts w:ascii="Times New Roman" w:eastAsia="Times New Roman" w:hAnsi="Times New Roman" w:cs="Times New Roman"/>
          <w:color w:val="000000"/>
          <w:sz w:val="27"/>
          <w:szCs w:val="27"/>
          <w:lang w:eastAsia="en-GB"/>
        </w:rPr>
        <w:t>Zaliznjak</w:t>
      </w:r>
      <w:proofErr w:type="spellEnd"/>
      <w:r w:rsidRPr="00E20B1A">
        <w:rPr>
          <w:rFonts w:ascii="Times New Roman" w:eastAsia="Times New Roman" w:hAnsi="Times New Roman" w:cs="Times New Roman"/>
          <w:color w:val="000000"/>
          <w:sz w:val="27"/>
          <w:szCs w:val="27"/>
          <w:lang w:eastAsia="en-GB"/>
        </w:rPr>
        <w:t xml:space="preserve"> (1977), a morphological dictionary, has been used as a guide to which nouns contain sub-cases.</w:t>
      </w:r>
    </w:p>
    <w:p w14:paraId="62CF5EE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tbl>
      <w:tblPr>
        <w:tblW w:w="223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10"/>
        <w:gridCol w:w="1420"/>
      </w:tblGrid>
      <w:tr w:rsidR="00E20B1A" w:rsidRPr="00E20B1A" w14:paraId="5BC480E8"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48785E5E"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3137" w:type="pct"/>
            <w:tcBorders>
              <w:top w:val="outset" w:sz="6" w:space="0" w:color="auto"/>
              <w:left w:val="outset" w:sz="6" w:space="0" w:color="auto"/>
              <w:bottom w:val="outset" w:sz="6" w:space="0" w:color="auto"/>
              <w:right w:val="outset" w:sz="6" w:space="0" w:color="auto"/>
            </w:tcBorders>
            <w:hideMark/>
          </w:tcPr>
          <w:p w14:paraId="4CC9260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4"/>
                <w:szCs w:val="24"/>
                <w:lang w:eastAsia="en-GB"/>
              </w:rPr>
              <w:t>I</w:t>
            </w:r>
          </w:p>
        </w:tc>
      </w:tr>
      <w:tr w:rsidR="00E20B1A" w:rsidRPr="00E20B1A" w14:paraId="38EC1637"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1C921E1F"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c>
          <w:tcPr>
            <w:tcW w:w="3137" w:type="pct"/>
            <w:tcBorders>
              <w:top w:val="outset" w:sz="6" w:space="0" w:color="auto"/>
              <w:left w:val="outset" w:sz="6" w:space="0" w:color="auto"/>
              <w:bottom w:val="outset" w:sz="6" w:space="0" w:color="auto"/>
              <w:right w:val="outset" w:sz="6" w:space="0" w:color="auto"/>
            </w:tcBorders>
            <w:hideMark/>
          </w:tcPr>
          <w:p w14:paraId="2C9A5CE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r w:rsidRPr="00E20B1A">
              <w:rPr>
                <w:rFonts w:ascii="Times" w:eastAsia="Times New Roman" w:hAnsi="Times" w:cs="Times"/>
                <w:sz w:val="24"/>
                <w:szCs w:val="24"/>
                <w:lang w:eastAsia="en-GB"/>
              </w:rPr>
              <w:t xml:space="preserve"> ‘eye’</w:t>
            </w:r>
          </w:p>
        </w:tc>
      </w:tr>
      <w:tr w:rsidR="00E20B1A" w:rsidRPr="00E20B1A" w14:paraId="76D29BB3"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541D0A3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4"/>
                <w:szCs w:val="24"/>
                <w:lang w:eastAsia="en-GB"/>
              </w:rPr>
              <w:t>SG</w:t>
            </w:r>
          </w:p>
        </w:tc>
        <w:tc>
          <w:tcPr>
            <w:tcW w:w="3137" w:type="pct"/>
            <w:tcBorders>
              <w:top w:val="outset" w:sz="6" w:space="0" w:color="auto"/>
              <w:left w:val="outset" w:sz="6" w:space="0" w:color="auto"/>
              <w:bottom w:val="outset" w:sz="6" w:space="0" w:color="auto"/>
              <w:right w:val="outset" w:sz="6" w:space="0" w:color="auto"/>
            </w:tcBorders>
            <w:hideMark/>
          </w:tcPr>
          <w:p w14:paraId="791D5F01" w14:textId="77777777" w:rsidR="00E20B1A" w:rsidRPr="00E20B1A" w:rsidRDefault="00E20B1A" w:rsidP="00E20B1A">
            <w:pPr>
              <w:spacing w:after="0"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r>
      <w:tr w:rsidR="00E20B1A" w:rsidRPr="00E20B1A" w14:paraId="45B09193"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08AC296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4"/>
                <w:szCs w:val="24"/>
                <w:lang w:eastAsia="en-GB"/>
              </w:rPr>
              <w:t>nom</w:t>
            </w:r>
          </w:p>
        </w:tc>
        <w:tc>
          <w:tcPr>
            <w:tcW w:w="3137" w:type="pct"/>
            <w:tcBorders>
              <w:top w:val="outset" w:sz="6" w:space="0" w:color="auto"/>
              <w:left w:val="outset" w:sz="6" w:space="0" w:color="auto"/>
              <w:bottom w:val="outset" w:sz="6" w:space="0" w:color="auto"/>
              <w:right w:val="outset" w:sz="6" w:space="0" w:color="auto"/>
            </w:tcBorders>
            <w:hideMark/>
          </w:tcPr>
          <w:p w14:paraId="4FBDF6C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p>
        </w:tc>
      </w:tr>
      <w:tr w:rsidR="00E20B1A" w:rsidRPr="00E20B1A" w14:paraId="39EEE804"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21CD7C1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acc</w:t>
            </w:r>
            <w:proofErr w:type="spellEnd"/>
          </w:p>
        </w:tc>
        <w:tc>
          <w:tcPr>
            <w:tcW w:w="3137" w:type="pct"/>
            <w:tcBorders>
              <w:top w:val="outset" w:sz="6" w:space="0" w:color="auto"/>
              <w:left w:val="outset" w:sz="6" w:space="0" w:color="auto"/>
              <w:bottom w:val="outset" w:sz="6" w:space="0" w:color="auto"/>
              <w:right w:val="outset" w:sz="6" w:space="0" w:color="auto"/>
            </w:tcBorders>
            <w:hideMark/>
          </w:tcPr>
          <w:p w14:paraId="631F117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p>
        </w:tc>
      </w:tr>
      <w:tr w:rsidR="00E20B1A" w:rsidRPr="00E20B1A" w14:paraId="1896ED0C"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1D47A1B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4"/>
                <w:szCs w:val="24"/>
                <w:lang w:eastAsia="en-GB"/>
              </w:rPr>
              <w:t>gen</w:t>
            </w:r>
          </w:p>
        </w:tc>
        <w:tc>
          <w:tcPr>
            <w:tcW w:w="3137" w:type="pct"/>
            <w:tcBorders>
              <w:top w:val="outset" w:sz="6" w:space="0" w:color="auto"/>
              <w:left w:val="outset" w:sz="6" w:space="0" w:color="auto"/>
              <w:bottom w:val="outset" w:sz="6" w:space="0" w:color="auto"/>
              <w:right w:val="outset" w:sz="6" w:space="0" w:color="auto"/>
            </w:tcBorders>
            <w:hideMark/>
          </w:tcPr>
          <w:p w14:paraId="6014CA0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r w:rsidRPr="00E20B1A">
              <w:rPr>
                <w:rFonts w:ascii="Times" w:eastAsia="Times New Roman" w:hAnsi="Times" w:cs="Times"/>
                <w:sz w:val="24"/>
                <w:szCs w:val="24"/>
                <w:lang w:eastAsia="en-GB"/>
              </w:rPr>
              <w:t>-a</w:t>
            </w:r>
          </w:p>
        </w:tc>
      </w:tr>
      <w:tr w:rsidR="00E20B1A" w:rsidRPr="00E20B1A" w14:paraId="0E124E7F"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7110A6E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w:eastAsia="Times New Roman" w:hAnsi="Times" w:cs="Times"/>
                <w:sz w:val="24"/>
                <w:szCs w:val="24"/>
                <w:lang w:eastAsia="en-GB"/>
              </w:rPr>
              <w:t>gen 2</w:t>
            </w:r>
          </w:p>
        </w:tc>
        <w:tc>
          <w:tcPr>
            <w:tcW w:w="3137" w:type="pct"/>
            <w:tcBorders>
              <w:top w:val="outset" w:sz="6" w:space="0" w:color="auto"/>
              <w:left w:val="outset" w:sz="6" w:space="0" w:color="auto"/>
              <w:bottom w:val="outset" w:sz="6" w:space="0" w:color="auto"/>
              <w:right w:val="outset" w:sz="6" w:space="0" w:color="auto"/>
            </w:tcBorders>
            <w:hideMark/>
          </w:tcPr>
          <w:p w14:paraId="26E0831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glazu</w:t>
            </w:r>
            <w:proofErr w:type="spellEnd"/>
          </w:p>
        </w:tc>
      </w:tr>
      <w:tr w:rsidR="00E20B1A" w:rsidRPr="00E20B1A" w14:paraId="231C5E04"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6F5A0DA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dat</w:t>
            </w:r>
            <w:proofErr w:type="spellEnd"/>
          </w:p>
        </w:tc>
        <w:tc>
          <w:tcPr>
            <w:tcW w:w="3137" w:type="pct"/>
            <w:tcBorders>
              <w:top w:val="outset" w:sz="6" w:space="0" w:color="auto"/>
              <w:left w:val="outset" w:sz="6" w:space="0" w:color="auto"/>
              <w:bottom w:val="outset" w:sz="6" w:space="0" w:color="auto"/>
              <w:right w:val="outset" w:sz="6" w:space="0" w:color="auto"/>
            </w:tcBorders>
            <w:hideMark/>
          </w:tcPr>
          <w:p w14:paraId="6CCA2C8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r w:rsidRPr="00E20B1A">
              <w:rPr>
                <w:rFonts w:ascii="Times" w:eastAsia="Times New Roman" w:hAnsi="Times" w:cs="Times"/>
                <w:sz w:val="24"/>
                <w:szCs w:val="24"/>
                <w:lang w:eastAsia="en-GB"/>
              </w:rPr>
              <w:t>-u</w:t>
            </w:r>
          </w:p>
        </w:tc>
      </w:tr>
      <w:tr w:rsidR="00E20B1A" w:rsidRPr="00E20B1A" w14:paraId="62CA6F67"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124F80D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inst</w:t>
            </w:r>
            <w:proofErr w:type="spellEnd"/>
          </w:p>
        </w:tc>
        <w:tc>
          <w:tcPr>
            <w:tcW w:w="3137" w:type="pct"/>
            <w:tcBorders>
              <w:top w:val="outset" w:sz="6" w:space="0" w:color="auto"/>
              <w:left w:val="outset" w:sz="6" w:space="0" w:color="auto"/>
              <w:bottom w:val="outset" w:sz="6" w:space="0" w:color="auto"/>
              <w:right w:val="outset" w:sz="6" w:space="0" w:color="auto"/>
            </w:tcBorders>
            <w:hideMark/>
          </w:tcPr>
          <w:p w14:paraId="0F0F8E1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r w:rsidRPr="00E20B1A">
              <w:rPr>
                <w:rFonts w:ascii="Times" w:eastAsia="Times New Roman" w:hAnsi="Times" w:cs="Times"/>
                <w:sz w:val="24"/>
                <w:szCs w:val="24"/>
                <w:lang w:eastAsia="en-GB"/>
              </w:rPr>
              <w:t>-om</w:t>
            </w:r>
          </w:p>
        </w:tc>
      </w:tr>
      <w:tr w:rsidR="00E20B1A" w:rsidRPr="00E20B1A" w14:paraId="4F60BFF0"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0B20AFF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loc</w:t>
            </w:r>
            <w:proofErr w:type="spellEnd"/>
          </w:p>
        </w:tc>
        <w:tc>
          <w:tcPr>
            <w:tcW w:w="3137" w:type="pct"/>
            <w:tcBorders>
              <w:top w:val="outset" w:sz="6" w:space="0" w:color="auto"/>
              <w:left w:val="outset" w:sz="6" w:space="0" w:color="auto"/>
              <w:bottom w:val="outset" w:sz="6" w:space="0" w:color="auto"/>
              <w:right w:val="outset" w:sz="6" w:space="0" w:color="auto"/>
            </w:tcBorders>
            <w:hideMark/>
          </w:tcPr>
          <w:p w14:paraId="000B5FA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r w:rsidRPr="00E20B1A">
              <w:rPr>
                <w:rFonts w:ascii="Times" w:eastAsia="Times New Roman" w:hAnsi="Times" w:cs="Times"/>
                <w:sz w:val="24"/>
                <w:szCs w:val="24"/>
                <w:lang w:eastAsia="en-GB"/>
              </w:rPr>
              <w:t>-e</w:t>
            </w:r>
          </w:p>
        </w:tc>
      </w:tr>
      <w:tr w:rsidR="00E20B1A" w:rsidRPr="00E20B1A" w14:paraId="7742FAF6" w14:textId="77777777" w:rsidTr="002F752B">
        <w:trPr>
          <w:tblCellSpacing w:w="7" w:type="dxa"/>
          <w:jc w:val="center"/>
        </w:trPr>
        <w:tc>
          <w:tcPr>
            <w:tcW w:w="1769" w:type="pct"/>
            <w:tcBorders>
              <w:top w:val="outset" w:sz="6" w:space="0" w:color="auto"/>
              <w:left w:val="outset" w:sz="6" w:space="0" w:color="auto"/>
              <w:bottom w:val="outset" w:sz="6" w:space="0" w:color="auto"/>
              <w:right w:val="outset" w:sz="6" w:space="0" w:color="auto"/>
            </w:tcBorders>
            <w:hideMark/>
          </w:tcPr>
          <w:p w14:paraId="4DB03E3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loc</w:t>
            </w:r>
            <w:proofErr w:type="spellEnd"/>
            <w:r w:rsidRPr="00E20B1A">
              <w:rPr>
                <w:rFonts w:ascii="Times" w:eastAsia="Times New Roman" w:hAnsi="Times" w:cs="Times"/>
                <w:sz w:val="24"/>
                <w:szCs w:val="24"/>
                <w:lang w:eastAsia="en-GB"/>
              </w:rPr>
              <w:t xml:space="preserve"> 2</w:t>
            </w:r>
          </w:p>
        </w:tc>
        <w:tc>
          <w:tcPr>
            <w:tcW w:w="3137" w:type="pct"/>
            <w:tcBorders>
              <w:top w:val="outset" w:sz="6" w:space="0" w:color="auto"/>
              <w:left w:val="outset" w:sz="6" w:space="0" w:color="auto"/>
              <w:bottom w:val="outset" w:sz="6" w:space="0" w:color="auto"/>
              <w:right w:val="outset" w:sz="6" w:space="0" w:color="auto"/>
            </w:tcBorders>
            <w:hideMark/>
          </w:tcPr>
          <w:p w14:paraId="7D4FBE43" w14:textId="77777777" w:rsidR="00E20B1A" w:rsidRPr="00E20B1A" w:rsidRDefault="00E20B1A" w:rsidP="002F752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w:eastAsia="Times New Roman" w:hAnsi="Times" w:cs="Times"/>
                <w:sz w:val="24"/>
                <w:szCs w:val="24"/>
                <w:lang w:eastAsia="en-GB"/>
              </w:rPr>
              <w:t>glaz</w:t>
            </w:r>
            <w:proofErr w:type="spellEnd"/>
            <w:r w:rsidRPr="00E20B1A">
              <w:rPr>
                <w:rFonts w:ascii="Times" w:eastAsia="Times New Roman" w:hAnsi="Times" w:cs="Times"/>
                <w:sz w:val="24"/>
                <w:szCs w:val="24"/>
                <w:lang w:eastAsia="en-GB"/>
              </w:rPr>
              <w:t>-</w:t>
            </w:r>
            <w:r w:rsidR="002F752B">
              <w:rPr>
                <w:rFonts w:ascii="Times" w:eastAsia="Times New Roman" w:hAnsi="Times" w:cs="Times"/>
                <w:sz w:val="24"/>
                <w:szCs w:val="24"/>
                <w:lang w:eastAsia="en-GB"/>
              </w:rPr>
              <w:t>ú</w:t>
            </w:r>
          </w:p>
        </w:tc>
      </w:tr>
    </w:tbl>
    <w:p w14:paraId="5FA29B7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7C33E871"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TABLE 3: sub-cases</w:t>
      </w:r>
    </w:p>
    <w:p w14:paraId="6E6935A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553D2D2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lastRenderedPageBreak/>
        <w:t>4.6 Columns: ‘</w:t>
      </w:r>
      <w:proofErr w:type="spellStart"/>
      <w:r w:rsidRPr="00E20B1A">
        <w:rPr>
          <w:rFonts w:ascii="Times New Roman" w:eastAsia="Times New Roman" w:hAnsi="Times New Roman" w:cs="Times New Roman"/>
          <w:i/>
          <w:iCs/>
          <w:color w:val="000000"/>
          <w:sz w:val="27"/>
          <w:szCs w:val="27"/>
          <w:lang w:eastAsia="en-GB"/>
        </w:rPr>
        <w:t>AccSg</w:t>
      </w:r>
      <w:proofErr w:type="spellEnd"/>
      <w:r w:rsidRPr="00E20B1A">
        <w:rPr>
          <w:rFonts w:ascii="Times New Roman" w:eastAsia="Times New Roman" w:hAnsi="Times New Roman" w:cs="Times New Roman"/>
          <w:i/>
          <w:iCs/>
          <w:color w:val="000000"/>
          <w:sz w:val="27"/>
          <w:szCs w:val="27"/>
          <w:lang w:eastAsia="en-GB"/>
        </w:rPr>
        <w:t xml:space="preserve">’, ‘Ref to </w:t>
      </w:r>
      <w:proofErr w:type="spellStart"/>
      <w:r w:rsidRPr="00E20B1A">
        <w:rPr>
          <w:rFonts w:ascii="Times New Roman" w:eastAsia="Times New Roman" w:hAnsi="Times New Roman" w:cs="Times New Roman"/>
          <w:i/>
          <w:iCs/>
          <w:color w:val="000000"/>
          <w:sz w:val="27"/>
          <w:szCs w:val="27"/>
          <w:lang w:eastAsia="en-GB"/>
        </w:rPr>
        <w:t>NomSg</w:t>
      </w:r>
      <w:proofErr w:type="spellEnd"/>
      <w:r w:rsidRPr="00E20B1A">
        <w:rPr>
          <w:rFonts w:ascii="Times New Roman" w:eastAsia="Times New Roman" w:hAnsi="Times New Roman" w:cs="Times New Roman"/>
          <w:i/>
          <w:iCs/>
          <w:color w:val="000000"/>
          <w:sz w:val="27"/>
          <w:szCs w:val="27"/>
          <w:lang w:eastAsia="en-GB"/>
        </w:rPr>
        <w:t>’, ‘Ref to Nom1Pl’</w:t>
      </w:r>
    </w:p>
    <w:p w14:paraId="26F9FC0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5F46374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Generally the accusative singular is syncretic with the nominative singular. The column ‘</w:t>
      </w:r>
      <w:proofErr w:type="spellStart"/>
      <w:r w:rsidRPr="00E20B1A">
        <w:rPr>
          <w:rFonts w:ascii="Times New Roman" w:eastAsia="Times New Roman" w:hAnsi="Times New Roman" w:cs="Times New Roman"/>
          <w:color w:val="000000"/>
          <w:sz w:val="27"/>
          <w:szCs w:val="27"/>
          <w:lang w:eastAsia="en-GB"/>
        </w:rPr>
        <w:t>AccSg</w:t>
      </w:r>
      <w:proofErr w:type="spellEnd"/>
      <w:r w:rsidRPr="00E20B1A">
        <w:rPr>
          <w:rFonts w:ascii="Times New Roman" w:eastAsia="Times New Roman" w:hAnsi="Times New Roman" w:cs="Times New Roman"/>
          <w:color w:val="000000"/>
          <w:sz w:val="27"/>
          <w:szCs w:val="27"/>
          <w:lang w:eastAsia="en-GB"/>
        </w:rPr>
        <w:t>’ records occurrences of the accusative singular of a lexeme where the accusative singular is morphologically distinct from the nominative singular. Morphological distinction for the accusative singular is restricted to class II (inanimate and animate) and class I animate nouns only. Where the accusative singular is not morphologically disambiguated from the nominative singular, the following procedure has been adopted: (</w:t>
      </w:r>
      <w:proofErr w:type="spellStart"/>
      <w:r w:rsidRPr="00E20B1A">
        <w:rPr>
          <w:rFonts w:ascii="Times New Roman" w:eastAsia="Times New Roman" w:hAnsi="Times New Roman" w:cs="Times New Roman"/>
          <w:color w:val="000000"/>
          <w:sz w:val="27"/>
          <w:szCs w:val="27"/>
          <w:lang w:eastAsia="en-GB"/>
        </w:rPr>
        <w:t>i</w:t>
      </w:r>
      <w:proofErr w:type="spellEnd"/>
      <w:r w:rsidRPr="00E20B1A">
        <w:rPr>
          <w:rFonts w:ascii="Times New Roman" w:eastAsia="Times New Roman" w:hAnsi="Times New Roman" w:cs="Times New Roman"/>
          <w:color w:val="000000"/>
          <w:sz w:val="27"/>
          <w:szCs w:val="27"/>
          <w:lang w:eastAsia="en-GB"/>
        </w:rPr>
        <w:t>) the ‘</w:t>
      </w:r>
      <w:proofErr w:type="spellStart"/>
      <w:r w:rsidRPr="00E20B1A">
        <w:rPr>
          <w:rFonts w:ascii="Times New Roman" w:eastAsia="Times New Roman" w:hAnsi="Times New Roman" w:cs="Times New Roman"/>
          <w:color w:val="000000"/>
          <w:sz w:val="27"/>
          <w:szCs w:val="27"/>
          <w:lang w:eastAsia="en-GB"/>
        </w:rPr>
        <w:t>AccSg</w:t>
      </w:r>
      <w:proofErr w:type="spellEnd"/>
      <w:r w:rsidRPr="00E20B1A">
        <w:rPr>
          <w:rFonts w:ascii="Times New Roman" w:eastAsia="Times New Roman" w:hAnsi="Times New Roman" w:cs="Times New Roman"/>
          <w:color w:val="000000"/>
          <w:sz w:val="27"/>
          <w:szCs w:val="27"/>
          <w:lang w:eastAsia="en-GB"/>
        </w:rPr>
        <w:t xml:space="preserve">’ column is recorded with a zero value; (ii) the ‘Ref to </w:t>
      </w:r>
      <w:proofErr w:type="spellStart"/>
      <w:r w:rsidRPr="00E20B1A">
        <w:rPr>
          <w:rFonts w:ascii="Times New Roman" w:eastAsia="Times New Roman" w:hAnsi="Times New Roman" w:cs="Times New Roman"/>
          <w:color w:val="000000"/>
          <w:sz w:val="27"/>
          <w:szCs w:val="27"/>
          <w:lang w:eastAsia="en-GB"/>
        </w:rPr>
        <w:t>NomSg</w:t>
      </w:r>
      <w:proofErr w:type="spellEnd"/>
      <w:r w:rsidRPr="00E20B1A">
        <w:rPr>
          <w:rFonts w:ascii="Times New Roman" w:eastAsia="Times New Roman" w:hAnsi="Times New Roman" w:cs="Times New Roman"/>
          <w:color w:val="000000"/>
          <w:sz w:val="27"/>
          <w:szCs w:val="27"/>
          <w:lang w:eastAsia="en-GB"/>
        </w:rPr>
        <w:t xml:space="preserve">’ is given the value 1. In other words, for lexemes with a 1 in the ‘Ref to </w:t>
      </w:r>
      <w:proofErr w:type="spellStart"/>
      <w:r w:rsidRPr="00E20B1A">
        <w:rPr>
          <w:rFonts w:ascii="Times New Roman" w:eastAsia="Times New Roman" w:hAnsi="Times New Roman" w:cs="Times New Roman"/>
          <w:color w:val="000000"/>
          <w:sz w:val="27"/>
          <w:szCs w:val="27"/>
          <w:lang w:eastAsia="en-GB"/>
        </w:rPr>
        <w:t>NomSg</w:t>
      </w:r>
      <w:proofErr w:type="spellEnd"/>
      <w:r w:rsidRPr="00E20B1A">
        <w:rPr>
          <w:rFonts w:ascii="Times New Roman" w:eastAsia="Times New Roman" w:hAnsi="Times New Roman" w:cs="Times New Roman"/>
          <w:color w:val="000000"/>
          <w:sz w:val="27"/>
          <w:szCs w:val="27"/>
          <w:lang w:eastAsia="en-GB"/>
        </w:rPr>
        <w:t>’ column, the value in the ‘</w:t>
      </w:r>
      <w:proofErr w:type="spellStart"/>
      <w:r w:rsidRPr="00E20B1A">
        <w:rPr>
          <w:rFonts w:ascii="Times New Roman" w:eastAsia="Times New Roman" w:hAnsi="Times New Roman" w:cs="Times New Roman"/>
          <w:color w:val="000000"/>
          <w:sz w:val="27"/>
          <w:szCs w:val="27"/>
          <w:lang w:eastAsia="en-GB"/>
        </w:rPr>
        <w:t>NomSg</w:t>
      </w:r>
      <w:proofErr w:type="spellEnd"/>
      <w:r w:rsidRPr="00E20B1A">
        <w:rPr>
          <w:rFonts w:ascii="Times New Roman" w:eastAsia="Times New Roman" w:hAnsi="Times New Roman" w:cs="Times New Roman"/>
          <w:color w:val="000000"/>
          <w:sz w:val="27"/>
          <w:szCs w:val="27"/>
          <w:lang w:eastAsia="en-GB"/>
        </w:rPr>
        <w:t xml:space="preserve">’ column corresponds to the occurrences of nominative singular and accusative singular together. If a zero appears in the ‘Ref to </w:t>
      </w:r>
      <w:proofErr w:type="spellStart"/>
      <w:r w:rsidRPr="00E20B1A">
        <w:rPr>
          <w:rFonts w:ascii="Times New Roman" w:eastAsia="Times New Roman" w:hAnsi="Times New Roman" w:cs="Times New Roman"/>
          <w:color w:val="000000"/>
          <w:sz w:val="27"/>
          <w:szCs w:val="27"/>
          <w:lang w:eastAsia="en-GB"/>
        </w:rPr>
        <w:t>NomSg</w:t>
      </w:r>
      <w:proofErr w:type="spellEnd"/>
      <w:r w:rsidRPr="00E20B1A">
        <w:rPr>
          <w:rFonts w:ascii="Times New Roman" w:eastAsia="Times New Roman" w:hAnsi="Times New Roman" w:cs="Times New Roman"/>
          <w:color w:val="000000"/>
          <w:sz w:val="27"/>
          <w:szCs w:val="27"/>
          <w:lang w:eastAsia="en-GB"/>
        </w:rPr>
        <w:t>’ column, then any value in the ‘</w:t>
      </w:r>
      <w:proofErr w:type="spellStart"/>
      <w:r w:rsidRPr="00E20B1A">
        <w:rPr>
          <w:rFonts w:ascii="Times New Roman" w:eastAsia="Times New Roman" w:hAnsi="Times New Roman" w:cs="Times New Roman"/>
          <w:color w:val="000000"/>
          <w:sz w:val="27"/>
          <w:szCs w:val="27"/>
          <w:lang w:eastAsia="en-GB"/>
        </w:rPr>
        <w:t>NomSg</w:t>
      </w:r>
      <w:proofErr w:type="spellEnd"/>
      <w:r w:rsidRPr="00E20B1A">
        <w:rPr>
          <w:rFonts w:ascii="Times New Roman" w:eastAsia="Times New Roman" w:hAnsi="Times New Roman" w:cs="Times New Roman"/>
          <w:color w:val="000000"/>
          <w:sz w:val="27"/>
          <w:szCs w:val="27"/>
          <w:lang w:eastAsia="en-GB"/>
        </w:rPr>
        <w:t>’ is a record solely of nominative singular occurrences. Similarly in the plural, where the referring column is ‘Ref to Nom1Pl’. All animates have accusative plurals distinct from nominative in the plural, and where this is the case a zero has been recorded in the ‘Ref to Nom1Pl’ column’.</w:t>
      </w:r>
    </w:p>
    <w:p w14:paraId="23C2F15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08B05A1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Methodological implication</w:t>
      </w:r>
    </w:p>
    <w:p w14:paraId="707CD78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0065589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In the singular, in class I accusative case is syncretic with the genitive for animate nouns. All class I animate nouns have been disambiguated for accusative and genitive singular by carefully examining the contexts in which they appear. In the plural, all animates have </w:t>
      </w:r>
      <w:proofErr w:type="spellStart"/>
      <w:r w:rsidRPr="00E20B1A">
        <w:rPr>
          <w:rFonts w:ascii="Times New Roman" w:eastAsia="Times New Roman" w:hAnsi="Times New Roman" w:cs="Times New Roman"/>
          <w:color w:val="000000"/>
          <w:sz w:val="27"/>
          <w:szCs w:val="27"/>
          <w:lang w:eastAsia="en-GB"/>
        </w:rPr>
        <w:t>accuasative</w:t>
      </w:r>
      <w:proofErr w:type="spellEnd"/>
      <w:r w:rsidRPr="00E20B1A">
        <w:rPr>
          <w:rFonts w:ascii="Times New Roman" w:eastAsia="Times New Roman" w:hAnsi="Times New Roman" w:cs="Times New Roman"/>
          <w:color w:val="000000"/>
          <w:sz w:val="27"/>
          <w:szCs w:val="27"/>
          <w:lang w:eastAsia="en-GB"/>
        </w:rPr>
        <w:t xml:space="preserve"> / genitive syncretism, and have been disambiguated.</w:t>
      </w:r>
    </w:p>
    <w:p w14:paraId="4B039CB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649F59B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lastRenderedPageBreak/>
        <w:t> </w:t>
      </w:r>
    </w:p>
    <w:p w14:paraId="5040BB4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i/>
          <w:iCs/>
          <w:color w:val="000000"/>
          <w:sz w:val="27"/>
          <w:szCs w:val="27"/>
          <w:lang w:eastAsia="en-GB"/>
        </w:rPr>
        <w:t>4.7 Column: ‘InstSg2’</w:t>
      </w:r>
    </w:p>
    <w:p w14:paraId="5E5DAD2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4AC8452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Some class II nouns have instrumental singular word forms in the optional </w:t>
      </w:r>
      <w:r w:rsidRPr="00E20B1A">
        <w:rPr>
          <w:rFonts w:ascii="Times New Roman" w:eastAsia="Times New Roman" w:hAnsi="Times New Roman" w:cs="Times New Roman"/>
          <w:i/>
          <w:iCs/>
          <w:color w:val="000000"/>
          <w:sz w:val="27"/>
          <w:szCs w:val="27"/>
          <w:lang w:eastAsia="en-GB"/>
        </w:rPr>
        <w:t>-</w:t>
      </w:r>
      <w:proofErr w:type="spellStart"/>
      <w:r w:rsidRPr="00E20B1A">
        <w:rPr>
          <w:rFonts w:ascii="Times New Roman" w:eastAsia="Times New Roman" w:hAnsi="Times New Roman" w:cs="Times New Roman"/>
          <w:i/>
          <w:iCs/>
          <w:color w:val="000000"/>
          <w:sz w:val="27"/>
          <w:szCs w:val="27"/>
          <w:lang w:eastAsia="en-GB"/>
        </w:rPr>
        <w:t>oju</w:t>
      </w:r>
      <w:proofErr w:type="spellEnd"/>
      <w:r w:rsidRPr="00E20B1A">
        <w:rPr>
          <w:rFonts w:ascii="Times New Roman" w:eastAsia="Times New Roman" w:hAnsi="Times New Roman" w:cs="Times New Roman"/>
          <w:color w:val="000000"/>
          <w:sz w:val="27"/>
          <w:szCs w:val="27"/>
          <w:lang w:eastAsia="en-GB"/>
        </w:rPr>
        <w:t> ending, usually in addition to the general -</w:t>
      </w:r>
      <w:proofErr w:type="spellStart"/>
      <w:r w:rsidRPr="00E20B1A">
        <w:rPr>
          <w:rFonts w:ascii="Times New Roman" w:eastAsia="Times New Roman" w:hAnsi="Times New Roman" w:cs="Times New Roman"/>
          <w:i/>
          <w:iCs/>
          <w:color w:val="000000"/>
          <w:sz w:val="27"/>
          <w:szCs w:val="27"/>
          <w:lang w:eastAsia="en-GB"/>
        </w:rPr>
        <w:t>oj</w:t>
      </w:r>
      <w:proofErr w:type="spellEnd"/>
      <w:r w:rsidRPr="00E20B1A">
        <w:rPr>
          <w:rFonts w:ascii="Times New Roman" w:eastAsia="Times New Roman" w:hAnsi="Times New Roman" w:cs="Times New Roman"/>
          <w:color w:val="000000"/>
          <w:sz w:val="27"/>
          <w:szCs w:val="27"/>
          <w:lang w:eastAsia="en-GB"/>
        </w:rPr>
        <w:t> ending. We have recorded these occurrences separately. Occurrences in the general ending are recorded in the ‘</w:t>
      </w:r>
      <w:proofErr w:type="spellStart"/>
      <w:r w:rsidRPr="00E20B1A">
        <w:rPr>
          <w:rFonts w:ascii="Times New Roman" w:eastAsia="Times New Roman" w:hAnsi="Times New Roman" w:cs="Times New Roman"/>
          <w:color w:val="000000"/>
          <w:sz w:val="27"/>
          <w:szCs w:val="27"/>
          <w:lang w:eastAsia="en-GB"/>
        </w:rPr>
        <w:t>InstSg</w:t>
      </w:r>
      <w:proofErr w:type="spellEnd"/>
      <w:r w:rsidRPr="00E20B1A">
        <w:rPr>
          <w:rFonts w:ascii="Times New Roman" w:eastAsia="Times New Roman" w:hAnsi="Times New Roman" w:cs="Times New Roman"/>
          <w:color w:val="000000"/>
          <w:sz w:val="27"/>
          <w:szCs w:val="27"/>
          <w:lang w:eastAsia="en-GB"/>
        </w:rPr>
        <w:t>’ column, and occurrences in the optional ending are recorded in a separate column ‘InstSg2’.</w:t>
      </w:r>
    </w:p>
    <w:p w14:paraId="001295E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640EA95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 </w:t>
      </w:r>
    </w:p>
    <w:p w14:paraId="218385A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4.8 Column: ‘Vocative’</w:t>
      </w:r>
    </w:p>
    <w:p w14:paraId="4DAB931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4A35B18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So-called vocatives are restricted to class II animate nouns, and formed by shortening the citation nominative singular to the bare stem. Very few occurrences were found, and they are recorded in the ‘Vocative’ column.</w:t>
      </w:r>
    </w:p>
    <w:p w14:paraId="08E7F39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4578AB2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E20B1A">
        <w:rPr>
          <w:rFonts w:ascii="Times New Roman" w:eastAsia="Times New Roman" w:hAnsi="Times New Roman" w:cs="Times New Roman"/>
          <w:i/>
          <w:iCs/>
          <w:color w:val="000000"/>
          <w:sz w:val="27"/>
          <w:szCs w:val="27"/>
          <w:lang w:eastAsia="en-GB"/>
        </w:rPr>
        <w:t>4.9 Column: ‘Nom2Pl’, ‘Acc2Pl’, ‘Inst2Pl’</w:t>
      </w:r>
    </w:p>
    <w:p w14:paraId="414A624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5DA88A8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In the plural, some nouns have alternative nominative, accusative and instrumental forms, and occurrences of these have been recorded in the columns ‘Nom2Pl’, ‘Acc2Pl’, ‘Inst2Pl’. The general word forms and the alternative word forms for these nouns are given in the look-up tables below (Tables 4 to 6). </w:t>
      </w:r>
      <w:proofErr w:type="spellStart"/>
      <w:r w:rsidRPr="00E20B1A">
        <w:rPr>
          <w:rFonts w:ascii="Times New Roman" w:eastAsia="Times New Roman" w:hAnsi="Times New Roman" w:cs="Times New Roman"/>
          <w:color w:val="000000"/>
          <w:sz w:val="27"/>
          <w:szCs w:val="27"/>
          <w:lang w:eastAsia="en-GB"/>
        </w:rPr>
        <w:t>Zaliznjak</w:t>
      </w:r>
      <w:proofErr w:type="spellEnd"/>
      <w:r w:rsidRPr="00E20B1A">
        <w:rPr>
          <w:rFonts w:ascii="Times New Roman" w:eastAsia="Times New Roman" w:hAnsi="Times New Roman" w:cs="Times New Roman"/>
          <w:color w:val="000000"/>
          <w:sz w:val="27"/>
          <w:szCs w:val="27"/>
          <w:lang w:eastAsia="en-GB"/>
        </w:rPr>
        <w:t xml:space="preserve"> has been used as guide as to what counts as the alternative form. Note that not all cases have been recorded in </w:t>
      </w:r>
      <w:proofErr w:type="spellStart"/>
      <w:r w:rsidRPr="00E20B1A">
        <w:rPr>
          <w:rFonts w:ascii="Times New Roman" w:eastAsia="Times New Roman" w:hAnsi="Times New Roman" w:cs="Times New Roman"/>
          <w:color w:val="000000"/>
          <w:sz w:val="27"/>
          <w:szCs w:val="27"/>
          <w:lang w:eastAsia="en-GB"/>
        </w:rPr>
        <w:lastRenderedPageBreak/>
        <w:t>Zaliznjak</w:t>
      </w:r>
      <w:proofErr w:type="spellEnd"/>
      <w:r w:rsidRPr="00E20B1A">
        <w:rPr>
          <w:rFonts w:ascii="Times New Roman" w:eastAsia="Times New Roman" w:hAnsi="Times New Roman" w:cs="Times New Roman"/>
          <w:color w:val="000000"/>
          <w:sz w:val="27"/>
          <w:szCs w:val="27"/>
          <w:lang w:eastAsia="en-GB"/>
        </w:rPr>
        <w:t>. Note also that the general form does not always correspond to the most frequent form. In some cases, an alternative gloss is associated with the alternative word form, and this is also given.</w:t>
      </w:r>
    </w:p>
    <w:p w14:paraId="25D7C70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61FBD4F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tbl>
      <w:tblPr>
        <w:tblW w:w="844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60"/>
        <w:gridCol w:w="1435"/>
        <w:gridCol w:w="1853"/>
        <w:gridCol w:w="1853"/>
        <w:gridCol w:w="1944"/>
      </w:tblGrid>
      <w:tr w:rsidR="00E20B1A" w:rsidRPr="00E20B1A" w14:paraId="6D1A4359"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152553F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Lexeme</w:t>
            </w:r>
          </w:p>
        </w:tc>
        <w:tc>
          <w:tcPr>
            <w:tcW w:w="850" w:type="pct"/>
            <w:tcBorders>
              <w:top w:val="outset" w:sz="6" w:space="0" w:color="auto"/>
              <w:left w:val="outset" w:sz="6" w:space="0" w:color="auto"/>
              <w:bottom w:val="outset" w:sz="6" w:space="0" w:color="auto"/>
              <w:right w:val="outset" w:sz="6" w:space="0" w:color="auto"/>
            </w:tcBorders>
            <w:hideMark/>
          </w:tcPr>
          <w:p w14:paraId="5412A42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Gloss</w:t>
            </w:r>
          </w:p>
        </w:tc>
        <w:tc>
          <w:tcPr>
            <w:tcW w:w="1100" w:type="pct"/>
            <w:tcBorders>
              <w:top w:val="outset" w:sz="6" w:space="0" w:color="auto"/>
              <w:left w:val="outset" w:sz="6" w:space="0" w:color="auto"/>
              <w:bottom w:val="outset" w:sz="6" w:space="0" w:color="auto"/>
              <w:right w:val="outset" w:sz="6" w:space="0" w:color="auto"/>
            </w:tcBorders>
            <w:hideMark/>
          </w:tcPr>
          <w:p w14:paraId="6A2FAD2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General form</w:t>
            </w:r>
          </w:p>
          <w:p w14:paraId="4212943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roofErr w:type="spellStart"/>
            <w:r w:rsidRPr="00E20B1A">
              <w:rPr>
                <w:rFonts w:ascii="Times New Roman" w:eastAsia="Times New Roman" w:hAnsi="Times New Roman" w:cs="Times New Roman"/>
                <w:sz w:val="20"/>
                <w:szCs w:val="20"/>
                <w:lang w:eastAsia="en-GB"/>
              </w:rPr>
              <w:t>NomPl</w:t>
            </w:r>
            <w:proofErr w:type="spellEnd"/>
            <w:r w:rsidRPr="00E20B1A">
              <w:rPr>
                <w:rFonts w:ascii="Times New Roman" w:eastAsia="Times New Roman" w:hAnsi="Times New Roman" w:cs="Times New Roman"/>
                <w:sz w:val="20"/>
                <w:szCs w:val="20"/>
                <w:lang w:eastAsia="en-GB"/>
              </w:rPr>
              <w:t>’)</w:t>
            </w:r>
          </w:p>
        </w:tc>
        <w:tc>
          <w:tcPr>
            <w:tcW w:w="1100" w:type="pct"/>
            <w:tcBorders>
              <w:top w:val="outset" w:sz="6" w:space="0" w:color="auto"/>
              <w:left w:val="outset" w:sz="6" w:space="0" w:color="auto"/>
              <w:bottom w:val="outset" w:sz="6" w:space="0" w:color="auto"/>
              <w:right w:val="outset" w:sz="6" w:space="0" w:color="auto"/>
            </w:tcBorders>
            <w:hideMark/>
          </w:tcPr>
          <w:p w14:paraId="5DCD2D7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Alternative form</w:t>
            </w:r>
          </w:p>
          <w:p w14:paraId="23570BF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(‘Nom2Pl’)</w:t>
            </w:r>
          </w:p>
        </w:tc>
        <w:tc>
          <w:tcPr>
            <w:tcW w:w="1150" w:type="pct"/>
            <w:tcBorders>
              <w:top w:val="outset" w:sz="6" w:space="0" w:color="auto"/>
              <w:left w:val="outset" w:sz="6" w:space="0" w:color="auto"/>
              <w:bottom w:val="outset" w:sz="6" w:space="0" w:color="auto"/>
              <w:right w:val="outset" w:sz="6" w:space="0" w:color="auto"/>
            </w:tcBorders>
            <w:hideMark/>
          </w:tcPr>
          <w:p w14:paraId="5D740B9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Alternative gloss</w:t>
            </w:r>
          </w:p>
          <w:p w14:paraId="47ED13B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4"/>
                <w:szCs w:val="24"/>
                <w:lang w:eastAsia="en-GB"/>
              </w:rPr>
              <w:t> </w:t>
            </w:r>
          </w:p>
        </w:tc>
      </w:tr>
      <w:tr w:rsidR="00E20B1A" w:rsidRPr="00E20B1A" w14:paraId="55A2C2AA"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23968E7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God</w:t>
            </w:r>
          </w:p>
        </w:tc>
        <w:tc>
          <w:tcPr>
            <w:tcW w:w="850" w:type="pct"/>
            <w:tcBorders>
              <w:top w:val="outset" w:sz="6" w:space="0" w:color="auto"/>
              <w:left w:val="outset" w:sz="6" w:space="0" w:color="auto"/>
              <w:bottom w:val="outset" w:sz="6" w:space="0" w:color="auto"/>
              <w:right w:val="outset" w:sz="6" w:space="0" w:color="auto"/>
            </w:tcBorders>
            <w:hideMark/>
          </w:tcPr>
          <w:p w14:paraId="61E3481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year</w:t>
            </w:r>
          </w:p>
        </w:tc>
        <w:tc>
          <w:tcPr>
            <w:tcW w:w="1100" w:type="pct"/>
            <w:tcBorders>
              <w:top w:val="outset" w:sz="6" w:space="0" w:color="auto"/>
              <w:left w:val="outset" w:sz="6" w:space="0" w:color="auto"/>
              <w:bottom w:val="outset" w:sz="6" w:space="0" w:color="auto"/>
              <w:right w:val="outset" w:sz="6" w:space="0" w:color="auto"/>
            </w:tcBorders>
            <w:hideMark/>
          </w:tcPr>
          <w:p w14:paraId="675249D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gody</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AE6A32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goda</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5D0CF86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1C5DF07D"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6012CA8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Chelovek</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4BF05D8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person</w:t>
            </w:r>
          </w:p>
        </w:tc>
        <w:tc>
          <w:tcPr>
            <w:tcW w:w="1100" w:type="pct"/>
            <w:tcBorders>
              <w:top w:val="outset" w:sz="6" w:space="0" w:color="auto"/>
              <w:left w:val="outset" w:sz="6" w:space="0" w:color="auto"/>
              <w:bottom w:val="outset" w:sz="6" w:space="0" w:color="auto"/>
              <w:right w:val="outset" w:sz="6" w:space="0" w:color="auto"/>
            </w:tcBorders>
            <w:hideMark/>
          </w:tcPr>
          <w:p w14:paraId="5F41F97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ljudi</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010CEF4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cheloveki</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6844397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6A9F0C24"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5ADFB15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Vek</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52A25C5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century</w:t>
            </w:r>
          </w:p>
        </w:tc>
        <w:tc>
          <w:tcPr>
            <w:tcW w:w="1100" w:type="pct"/>
            <w:tcBorders>
              <w:top w:val="outset" w:sz="6" w:space="0" w:color="auto"/>
              <w:left w:val="outset" w:sz="6" w:space="0" w:color="auto"/>
              <w:bottom w:val="outset" w:sz="6" w:space="0" w:color="auto"/>
              <w:right w:val="outset" w:sz="6" w:space="0" w:color="auto"/>
            </w:tcBorders>
            <w:hideMark/>
          </w:tcPr>
          <w:p w14:paraId="39BCA53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veka</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51ABFE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veki</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3E414FC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(used in expressions)</w:t>
            </w:r>
          </w:p>
        </w:tc>
      </w:tr>
      <w:tr w:rsidR="00E20B1A" w:rsidRPr="00E20B1A" w14:paraId="7001B79C"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72A1A26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Direktor</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3DE06E1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director</w:t>
            </w:r>
          </w:p>
        </w:tc>
        <w:tc>
          <w:tcPr>
            <w:tcW w:w="1100" w:type="pct"/>
            <w:tcBorders>
              <w:top w:val="outset" w:sz="6" w:space="0" w:color="auto"/>
              <w:left w:val="outset" w:sz="6" w:space="0" w:color="auto"/>
              <w:bottom w:val="outset" w:sz="6" w:space="0" w:color="auto"/>
              <w:right w:val="outset" w:sz="6" w:space="0" w:color="auto"/>
            </w:tcBorders>
            <w:hideMark/>
          </w:tcPr>
          <w:p w14:paraId="65ED0B9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direktora</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1E2EE3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direktory</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09D94A3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 xml:space="preserve">(not in </w:t>
            </w:r>
            <w:proofErr w:type="spellStart"/>
            <w:r w:rsidRPr="00E20B1A">
              <w:rPr>
                <w:rFonts w:ascii="Times New Roman" w:eastAsia="Times New Roman" w:hAnsi="Times New Roman" w:cs="Times New Roman"/>
                <w:sz w:val="20"/>
                <w:szCs w:val="20"/>
                <w:lang w:eastAsia="en-GB"/>
              </w:rPr>
              <w:t>Zaliznjak</w:t>
            </w:r>
            <w:proofErr w:type="spellEnd"/>
            <w:r w:rsidRPr="00E20B1A">
              <w:rPr>
                <w:rFonts w:ascii="Times New Roman" w:eastAsia="Times New Roman" w:hAnsi="Times New Roman" w:cs="Times New Roman"/>
                <w:sz w:val="20"/>
                <w:szCs w:val="20"/>
                <w:lang w:eastAsia="en-GB"/>
              </w:rPr>
              <w:t>)</w:t>
            </w:r>
          </w:p>
        </w:tc>
      </w:tr>
      <w:tr w:rsidR="00E20B1A" w:rsidRPr="00E20B1A" w14:paraId="63F22C5C"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0CEDD76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Cvet</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1B6C79E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flower / colour</w:t>
            </w:r>
          </w:p>
        </w:tc>
        <w:tc>
          <w:tcPr>
            <w:tcW w:w="1100" w:type="pct"/>
            <w:tcBorders>
              <w:top w:val="outset" w:sz="6" w:space="0" w:color="auto"/>
              <w:left w:val="outset" w:sz="6" w:space="0" w:color="auto"/>
              <w:bottom w:val="outset" w:sz="6" w:space="0" w:color="auto"/>
              <w:right w:val="outset" w:sz="6" w:space="0" w:color="auto"/>
            </w:tcBorders>
            <w:hideMark/>
          </w:tcPr>
          <w:p w14:paraId="2B8C9E2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cvety</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4C9D24B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cveta</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4395C6A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(when ‘colour’)</w:t>
            </w:r>
          </w:p>
        </w:tc>
      </w:tr>
      <w:tr w:rsidR="00E20B1A" w:rsidRPr="00E20B1A" w14:paraId="2C7484B2"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5C9CBAC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Zub</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03B58F8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tooth</w:t>
            </w:r>
          </w:p>
        </w:tc>
        <w:tc>
          <w:tcPr>
            <w:tcW w:w="1100" w:type="pct"/>
            <w:tcBorders>
              <w:top w:val="outset" w:sz="6" w:space="0" w:color="auto"/>
              <w:left w:val="outset" w:sz="6" w:space="0" w:color="auto"/>
              <w:bottom w:val="outset" w:sz="6" w:space="0" w:color="auto"/>
              <w:right w:val="outset" w:sz="6" w:space="0" w:color="auto"/>
            </w:tcBorders>
            <w:hideMark/>
          </w:tcPr>
          <w:p w14:paraId="6750DD5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zuby</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2448AA5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zubja</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12BB09D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cog (in machine)</w:t>
            </w:r>
          </w:p>
        </w:tc>
      </w:tr>
      <w:tr w:rsidR="00E20B1A" w:rsidRPr="00E20B1A" w14:paraId="4834F479"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0D137E7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Traktor</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3FE7D1A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tractor</w:t>
            </w:r>
          </w:p>
        </w:tc>
        <w:tc>
          <w:tcPr>
            <w:tcW w:w="1100" w:type="pct"/>
            <w:tcBorders>
              <w:top w:val="outset" w:sz="6" w:space="0" w:color="auto"/>
              <w:left w:val="outset" w:sz="6" w:space="0" w:color="auto"/>
              <w:bottom w:val="outset" w:sz="6" w:space="0" w:color="auto"/>
              <w:right w:val="outset" w:sz="6" w:space="0" w:color="auto"/>
            </w:tcBorders>
            <w:hideMark/>
          </w:tcPr>
          <w:p w14:paraId="3B63E55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traktora</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026302D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traktory</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2B71CF9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3DEE5D17"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3293AE0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Shtorm</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66884E3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gale</w:t>
            </w:r>
          </w:p>
        </w:tc>
        <w:tc>
          <w:tcPr>
            <w:tcW w:w="1100" w:type="pct"/>
            <w:tcBorders>
              <w:top w:val="outset" w:sz="6" w:space="0" w:color="auto"/>
              <w:left w:val="outset" w:sz="6" w:space="0" w:color="auto"/>
              <w:bottom w:val="outset" w:sz="6" w:space="0" w:color="auto"/>
              <w:right w:val="outset" w:sz="6" w:space="0" w:color="auto"/>
            </w:tcBorders>
            <w:hideMark/>
          </w:tcPr>
          <w:p w14:paraId="162D374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shtormy</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FAE411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shtorma</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3B04B05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6092CA85"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7C76008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Zarja</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55FE948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dawn</w:t>
            </w:r>
          </w:p>
        </w:tc>
        <w:tc>
          <w:tcPr>
            <w:tcW w:w="1100" w:type="pct"/>
            <w:tcBorders>
              <w:top w:val="outset" w:sz="6" w:space="0" w:color="auto"/>
              <w:left w:val="outset" w:sz="6" w:space="0" w:color="auto"/>
              <w:bottom w:val="outset" w:sz="6" w:space="0" w:color="auto"/>
              <w:right w:val="outset" w:sz="6" w:space="0" w:color="auto"/>
            </w:tcBorders>
            <w:hideMark/>
          </w:tcPr>
          <w:p w14:paraId="2294F17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zari</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46FFFD5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zori</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65A75C7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3704C72F"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7A703E3C"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Jastreb</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3F106F8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hawk</w:t>
            </w:r>
          </w:p>
        </w:tc>
        <w:tc>
          <w:tcPr>
            <w:tcW w:w="1100" w:type="pct"/>
            <w:tcBorders>
              <w:top w:val="outset" w:sz="6" w:space="0" w:color="auto"/>
              <w:left w:val="outset" w:sz="6" w:space="0" w:color="auto"/>
              <w:bottom w:val="outset" w:sz="6" w:space="0" w:color="auto"/>
              <w:right w:val="outset" w:sz="6" w:space="0" w:color="auto"/>
            </w:tcBorders>
            <w:hideMark/>
          </w:tcPr>
          <w:p w14:paraId="7494092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jastreba</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6E2F047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jastreby</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1CCB1C2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52DF371C"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4D5A31F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Shchenok</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183A923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puppy</w:t>
            </w:r>
          </w:p>
        </w:tc>
        <w:tc>
          <w:tcPr>
            <w:tcW w:w="1100" w:type="pct"/>
            <w:tcBorders>
              <w:top w:val="outset" w:sz="6" w:space="0" w:color="auto"/>
              <w:left w:val="outset" w:sz="6" w:space="0" w:color="auto"/>
              <w:bottom w:val="outset" w:sz="6" w:space="0" w:color="auto"/>
              <w:right w:val="outset" w:sz="6" w:space="0" w:color="auto"/>
            </w:tcBorders>
            <w:hideMark/>
          </w:tcPr>
          <w:p w14:paraId="1A0718A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shchenki</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D4970A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shchenjata</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257349B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1425D1BE"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58521A44" w14:textId="77777777" w:rsidR="00E20B1A" w:rsidRPr="00E20B1A" w:rsidRDefault="00E20B1A" w:rsidP="002F752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Shtabel</w:t>
            </w:r>
            <w:proofErr w:type="spellEnd"/>
            <w:r w:rsidR="002F752B">
              <w:rPr>
                <w:rFonts w:ascii="Times New Roman" w:eastAsia="Times New Roman" w:hAnsi="Times New Roman" w:cs="Times New Roman"/>
                <w:sz w:val="20"/>
                <w:szCs w:val="20"/>
                <w:lang w:eastAsia="en-GB"/>
              </w:rPr>
              <w:t>´</w:t>
            </w:r>
          </w:p>
        </w:tc>
        <w:tc>
          <w:tcPr>
            <w:tcW w:w="850" w:type="pct"/>
            <w:tcBorders>
              <w:top w:val="outset" w:sz="6" w:space="0" w:color="auto"/>
              <w:left w:val="outset" w:sz="6" w:space="0" w:color="auto"/>
              <w:bottom w:val="outset" w:sz="6" w:space="0" w:color="auto"/>
              <w:right w:val="outset" w:sz="6" w:space="0" w:color="auto"/>
            </w:tcBorders>
            <w:hideMark/>
          </w:tcPr>
          <w:p w14:paraId="60C68E8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stack</w:t>
            </w:r>
          </w:p>
        </w:tc>
        <w:tc>
          <w:tcPr>
            <w:tcW w:w="1100" w:type="pct"/>
            <w:tcBorders>
              <w:top w:val="outset" w:sz="6" w:space="0" w:color="auto"/>
              <w:left w:val="outset" w:sz="6" w:space="0" w:color="auto"/>
              <w:bottom w:val="outset" w:sz="6" w:space="0" w:color="auto"/>
              <w:right w:val="outset" w:sz="6" w:space="0" w:color="auto"/>
            </w:tcBorders>
            <w:hideMark/>
          </w:tcPr>
          <w:p w14:paraId="3C56932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shtabelja</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60573AC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shtabeli</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0D7672FB"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bl>
    <w:p w14:paraId="09EC0F3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401146E4"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 </w:t>
      </w:r>
    </w:p>
    <w:p w14:paraId="71D9675A"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TABLE 4: Nominative plural alternatives</w:t>
      </w:r>
    </w:p>
    <w:p w14:paraId="3C5ECF5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lastRenderedPageBreak/>
        <w:t> </w:t>
      </w:r>
    </w:p>
    <w:p w14:paraId="1C445EB9"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tbl>
      <w:tblPr>
        <w:tblW w:w="846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61"/>
        <w:gridCol w:w="1438"/>
        <w:gridCol w:w="1857"/>
        <w:gridCol w:w="1857"/>
        <w:gridCol w:w="1947"/>
      </w:tblGrid>
      <w:tr w:rsidR="00E20B1A" w:rsidRPr="00E20B1A" w14:paraId="424709D8"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05F2A23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Lexeme</w:t>
            </w:r>
          </w:p>
        </w:tc>
        <w:tc>
          <w:tcPr>
            <w:tcW w:w="850" w:type="pct"/>
            <w:tcBorders>
              <w:top w:val="outset" w:sz="6" w:space="0" w:color="auto"/>
              <w:left w:val="outset" w:sz="6" w:space="0" w:color="auto"/>
              <w:bottom w:val="outset" w:sz="6" w:space="0" w:color="auto"/>
              <w:right w:val="outset" w:sz="6" w:space="0" w:color="auto"/>
            </w:tcBorders>
            <w:hideMark/>
          </w:tcPr>
          <w:p w14:paraId="48451A7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Gloss</w:t>
            </w:r>
          </w:p>
        </w:tc>
        <w:tc>
          <w:tcPr>
            <w:tcW w:w="1100" w:type="pct"/>
            <w:tcBorders>
              <w:top w:val="outset" w:sz="6" w:space="0" w:color="auto"/>
              <w:left w:val="outset" w:sz="6" w:space="0" w:color="auto"/>
              <w:bottom w:val="outset" w:sz="6" w:space="0" w:color="auto"/>
              <w:right w:val="outset" w:sz="6" w:space="0" w:color="auto"/>
            </w:tcBorders>
            <w:hideMark/>
          </w:tcPr>
          <w:p w14:paraId="1E158AA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General form</w:t>
            </w:r>
          </w:p>
          <w:p w14:paraId="3B74AAF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roofErr w:type="spellStart"/>
            <w:r w:rsidRPr="00E20B1A">
              <w:rPr>
                <w:rFonts w:ascii="Times New Roman" w:eastAsia="Times New Roman" w:hAnsi="Times New Roman" w:cs="Times New Roman"/>
                <w:sz w:val="20"/>
                <w:szCs w:val="20"/>
                <w:lang w:eastAsia="en-GB"/>
              </w:rPr>
              <w:t>AccPl</w:t>
            </w:r>
            <w:proofErr w:type="spellEnd"/>
            <w:r w:rsidRPr="00E20B1A">
              <w:rPr>
                <w:rFonts w:ascii="Times New Roman" w:eastAsia="Times New Roman" w:hAnsi="Times New Roman" w:cs="Times New Roman"/>
                <w:sz w:val="20"/>
                <w:szCs w:val="20"/>
                <w:lang w:eastAsia="en-GB"/>
              </w:rPr>
              <w:t>’)</w:t>
            </w:r>
          </w:p>
        </w:tc>
        <w:tc>
          <w:tcPr>
            <w:tcW w:w="1100" w:type="pct"/>
            <w:tcBorders>
              <w:top w:val="outset" w:sz="6" w:space="0" w:color="auto"/>
              <w:left w:val="outset" w:sz="6" w:space="0" w:color="auto"/>
              <w:bottom w:val="outset" w:sz="6" w:space="0" w:color="auto"/>
              <w:right w:val="outset" w:sz="6" w:space="0" w:color="auto"/>
            </w:tcBorders>
            <w:hideMark/>
          </w:tcPr>
          <w:p w14:paraId="05D09DF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Alternative form</w:t>
            </w:r>
          </w:p>
          <w:p w14:paraId="2F485EA7"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(‘Acc2Pl’)</w:t>
            </w:r>
          </w:p>
        </w:tc>
        <w:tc>
          <w:tcPr>
            <w:tcW w:w="1150" w:type="pct"/>
            <w:tcBorders>
              <w:top w:val="outset" w:sz="6" w:space="0" w:color="auto"/>
              <w:left w:val="outset" w:sz="6" w:space="0" w:color="auto"/>
              <w:bottom w:val="outset" w:sz="6" w:space="0" w:color="auto"/>
              <w:right w:val="outset" w:sz="6" w:space="0" w:color="auto"/>
            </w:tcBorders>
            <w:hideMark/>
          </w:tcPr>
          <w:p w14:paraId="0663EB5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Alternative gloss</w:t>
            </w:r>
          </w:p>
        </w:tc>
      </w:tr>
      <w:tr w:rsidR="00E20B1A" w:rsidRPr="00E20B1A" w14:paraId="61EF80DB"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3A517CA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Ptichka</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63273288"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bird / tick</w:t>
            </w:r>
          </w:p>
        </w:tc>
        <w:tc>
          <w:tcPr>
            <w:tcW w:w="1100" w:type="pct"/>
            <w:tcBorders>
              <w:top w:val="outset" w:sz="6" w:space="0" w:color="auto"/>
              <w:left w:val="outset" w:sz="6" w:space="0" w:color="auto"/>
              <w:bottom w:val="outset" w:sz="6" w:space="0" w:color="auto"/>
              <w:right w:val="outset" w:sz="6" w:space="0" w:color="auto"/>
            </w:tcBorders>
            <w:hideMark/>
          </w:tcPr>
          <w:p w14:paraId="71CA89E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ptichek</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0218945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ptichki</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03FED2F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tick (only)</w:t>
            </w:r>
          </w:p>
        </w:tc>
      </w:tr>
      <w:tr w:rsidR="00E20B1A" w:rsidRPr="00E20B1A" w14:paraId="679364EB"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3C2F347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Shchenok</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79FC2E1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puppy</w:t>
            </w:r>
          </w:p>
        </w:tc>
        <w:tc>
          <w:tcPr>
            <w:tcW w:w="1100" w:type="pct"/>
            <w:tcBorders>
              <w:top w:val="outset" w:sz="6" w:space="0" w:color="auto"/>
              <w:left w:val="outset" w:sz="6" w:space="0" w:color="auto"/>
              <w:bottom w:val="outset" w:sz="6" w:space="0" w:color="auto"/>
              <w:right w:val="outset" w:sz="6" w:space="0" w:color="auto"/>
            </w:tcBorders>
            <w:hideMark/>
          </w:tcPr>
          <w:p w14:paraId="5A80198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shchenkov</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7F60BB8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shchenjat</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3D07995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puppy</w:t>
            </w:r>
          </w:p>
        </w:tc>
      </w:tr>
    </w:tbl>
    <w:p w14:paraId="1C9366F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5DE0B750"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TABLE 5: Accusative plural alternatives</w:t>
      </w:r>
    </w:p>
    <w:p w14:paraId="10E565C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4B7D9A51"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tbl>
      <w:tblPr>
        <w:tblW w:w="846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61"/>
        <w:gridCol w:w="1438"/>
        <w:gridCol w:w="1857"/>
        <w:gridCol w:w="1857"/>
        <w:gridCol w:w="1947"/>
      </w:tblGrid>
      <w:tr w:rsidR="00E20B1A" w:rsidRPr="00E20B1A" w14:paraId="166C2475"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2C960346"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Lexeme</w:t>
            </w:r>
          </w:p>
        </w:tc>
        <w:tc>
          <w:tcPr>
            <w:tcW w:w="850" w:type="pct"/>
            <w:tcBorders>
              <w:top w:val="outset" w:sz="6" w:space="0" w:color="auto"/>
              <w:left w:val="outset" w:sz="6" w:space="0" w:color="auto"/>
              <w:bottom w:val="outset" w:sz="6" w:space="0" w:color="auto"/>
              <w:right w:val="outset" w:sz="6" w:space="0" w:color="auto"/>
            </w:tcBorders>
            <w:hideMark/>
          </w:tcPr>
          <w:p w14:paraId="120852D9"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Gloss</w:t>
            </w:r>
          </w:p>
        </w:tc>
        <w:tc>
          <w:tcPr>
            <w:tcW w:w="1100" w:type="pct"/>
            <w:tcBorders>
              <w:top w:val="outset" w:sz="6" w:space="0" w:color="auto"/>
              <w:left w:val="outset" w:sz="6" w:space="0" w:color="auto"/>
              <w:bottom w:val="outset" w:sz="6" w:space="0" w:color="auto"/>
              <w:right w:val="outset" w:sz="6" w:space="0" w:color="auto"/>
            </w:tcBorders>
            <w:hideMark/>
          </w:tcPr>
          <w:p w14:paraId="645F0E12"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General form</w:t>
            </w:r>
          </w:p>
          <w:p w14:paraId="2DABAE11"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roofErr w:type="spellStart"/>
            <w:r w:rsidRPr="00E20B1A">
              <w:rPr>
                <w:rFonts w:ascii="Times New Roman" w:eastAsia="Times New Roman" w:hAnsi="Times New Roman" w:cs="Times New Roman"/>
                <w:sz w:val="20"/>
                <w:szCs w:val="20"/>
                <w:lang w:eastAsia="en-GB"/>
              </w:rPr>
              <w:t>GenPl</w:t>
            </w:r>
            <w:proofErr w:type="spellEnd"/>
            <w:r w:rsidRPr="00E20B1A">
              <w:rPr>
                <w:rFonts w:ascii="Times New Roman" w:eastAsia="Times New Roman" w:hAnsi="Times New Roman" w:cs="Times New Roman"/>
                <w:sz w:val="20"/>
                <w:szCs w:val="20"/>
                <w:lang w:eastAsia="en-GB"/>
              </w:rPr>
              <w:t>’)</w:t>
            </w:r>
          </w:p>
        </w:tc>
        <w:tc>
          <w:tcPr>
            <w:tcW w:w="1100" w:type="pct"/>
            <w:tcBorders>
              <w:top w:val="outset" w:sz="6" w:space="0" w:color="auto"/>
              <w:left w:val="outset" w:sz="6" w:space="0" w:color="auto"/>
              <w:bottom w:val="outset" w:sz="6" w:space="0" w:color="auto"/>
              <w:right w:val="outset" w:sz="6" w:space="0" w:color="auto"/>
            </w:tcBorders>
            <w:hideMark/>
          </w:tcPr>
          <w:p w14:paraId="2E41A0BD"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Alternative form</w:t>
            </w:r>
          </w:p>
          <w:p w14:paraId="26C02EFB"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(‘Gen2Pl’)</w:t>
            </w:r>
          </w:p>
        </w:tc>
        <w:tc>
          <w:tcPr>
            <w:tcW w:w="1150" w:type="pct"/>
            <w:tcBorders>
              <w:top w:val="outset" w:sz="6" w:space="0" w:color="auto"/>
              <w:left w:val="outset" w:sz="6" w:space="0" w:color="auto"/>
              <w:bottom w:val="outset" w:sz="6" w:space="0" w:color="auto"/>
              <w:right w:val="outset" w:sz="6" w:space="0" w:color="auto"/>
            </w:tcBorders>
            <w:hideMark/>
          </w:tcPr>
          <w:p w14:paraId="35D70F21"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Alternative gloss</w:t>
            </w:r>
          </w:p>
        </w:tc>
      </w:tr>
      <w:tr w:rsidR="00E20B1A" w:rsidRPr="00E20B1A" w14:paraId="270D3495"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4DBF4A36"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God</w:t>
            </w:r>
          </w:p>
        </w:tc>
        <w:tc>
          <w:tcPr>
            <w:tcW w:w="850" w:type="pct"/>
            <w:tcBorders>
              <w:top w:val="outset" w:sz="6" w:space="0" w:color="auto"/>
              <w:left w:val="outset" w:sz="6" w:space="0" w:color="auto"/>
              <w:bottom w:val="outset" w:sz="6" w:space="0" w:color="auto"/>
              <w:right w:val="outset" w:sz="6" w:space="0" w:color="auto"/>
            </w:tcBorders>
            <w:hideMark/>
          </w:tcPr>
          <w:p w14:paraId="3E8ECBD0"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year</w:t>
            </w:r>
          </w:p>
        </w:tc>
        <w:tc>
          <w:tcPr>
            <w:tcW w:w="1100" w:type="pct"/>
            <w:tcBorders>
              <w:top w:val="outset" w:sz="6" w:space="0" w:color="auto"/>
              <w:left w:val="outset" w:sz="6" w:space="0" w:color="auto"/>
              <w:bottom w:val="outset" w:sz="6" w:space="0" w:color="auto"/>
              <w:right w:val="outset" w:sz="6" w:space="0" w:color="auto"/>
            </w:tcBorders>
            <w:hideMark/>
          </w:tcPr>
          <w:p w14:paraId="072DCE5F"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let</w:t>
            </w:r>
          </w:p>
        </w:tc>
        <w:tc>
          <w:tcPr>
            <w:tcW w:w="1100" w:type="pct"/>
            <w:tcBorders>
              <w:top w:val="outset" w:sz="6" w:space="0" w:color="auto"/>
              <w:left w:val="outset" w:sz="6" w:space="0" w:color="auto"/>
              <w:bottom w:val="outset" w:sz="6" w:space="0" w:color="auto"/>
              <w:right w:val="outset" w:sz="6" w:space="0" w:color="auto"/>
            </w:tcBorders>
            <w:hideMark/>
          </w:tcPr>
          <w:p w14:paraId="0352C3E5"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godov</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1931D035"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7C94DA79"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40A712DE"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Chelovek</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648BA736"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person</w:t>
            </w:r>
          </w:p>
        </w:tc>
        <w:tc>
          <w:tcPr>
            <w:tcW w:w="1100" w:type="pct"/>
            <w:tcBorders>
              <w:top w:val="outset" w:sz="6" w:space="0" w:color="auto"/>
              <w:left w:val="outset" w:sz="6" w:space="0" w:color="auto"/>
              <w:bottom w:val="outset" w:sz="6" w:space="0" w:color="auto"/>
              <w:right w:val="outset" w:sz="6" w:space="0" w:color="auto"/>
            </w:tcBorders>
            <w:hideMark/>
          </w:tcPr>
          <w:p w14:paraId="5C9AB747"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ljudej</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367617E1"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chelovek</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6B7EDA98"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(used with numerals)</w:t>
            </w:r>
          </w:p>
        </w:tc>
      </w:tr>
      <w:tr w:rsidR="00E20B1A" w:rsidRPr="00E20B1A" w14:paraId="7EA93B46"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758E4B77"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Kurica</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6EF209A4"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hen</w:t>
            </w:r>
          </w:p>
        </w:tc>
        <w:tc>
          <w:tcPr>
            <w:tcW w:w="1100" w:type="pct"/>
            <w:tcBorders>
              <w:top w:val="outset" w:sz="6" w:space="0" w:color="auto"/>
              <w:left w:val="outset" w:sz="6" w:space="0" w:color="auto"/>
              <w:bottom w:val="outset" w:sz="6" w:space="0" w:color="auto"/>
              <w:right w:val="outset" w:sz="6" w:space="0" w:color="auto"/>
            </w:tcBorders>
            <w:hideMark/>
          </w:tcPr>
          <w:p w14:paraId="5668CAB1"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kur</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0D34DAB8"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kuric</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3FB78655"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5191AAC1"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3D53E8D0"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Korol</w:t>
            </w:r>
            <w:proofErr w:type="spellEnd"/>
            <w:r w:rsidR="002F752B">
              <w:rPr>
                <w:rFonts w:ascii="Tahoma" w:eastAsia="Times New Roman" w:hAnsi="Tahoma" w:cs="Tahoma"/>
                <w:sz w:val="20"/>
                <w:szCs w:val="20"/>
                <w:lang w:eastAsia="en-GB"/>
              </w:rPr>
              <w:t>´</w:t>
            </w:r>
          </w:p>
        </w:tc>
        <w:tc>
          <w:tcPr>
            <w:tcW w:w="850" w:type="pct"/>
            <w:tcBorders>
              <w:top w:val="outset" w:sz="6" w:space="0" w:color="auto"/>
              <w:left w:val="outset" w:sz="6" w:space="0" w:color="auto"/>
              <w:bottom w:val="outset" w:sz="6" w:space="0" w:color="auto"/>
              <w:right w:val="outset" w:sz="6" w:space="0" w:color="auto"/>
            </w:tcBorders>
            <w:hideMark/>
          </w:tcPr>
          <w:p w14:paraId="57173B1E"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king</w:t>
            </w:r>
          </w:p>
        </w:tc>
        <w:tc>
          <w:tcPr>
            <w:tcW w:w="1100" w:type="pct"/>
            <w:tcBorders>
              <w:top w:val="outset" w:sz="6" w:space="0" w:color="auto"/>
              <w:left w:val="outset" w:sz="6" w:space="0" w:color="auto"/>
              <w:bottom w:val="outset" w:sz="6" w:space="0" w:color="auto"/>
              <w:right w:val="outset" w:sz="6" w:space="0" w:color="auto"/>
            </w:tcBorders>
            <w:hideMark/>
          </w:tcPr>
          <w:p w14:paraId="3143D9A6"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korolej</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1301706D"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korolev</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3942C523"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 xml:space="preserve">(not in </w:t>
            </w:r>
            <w:proofErr w:type="spellStart"/>
            <w:r w:rsidRPr="00E20B1A">
              <w:rPr>
                <w:rFonts w:ascii="Times New Roman" w:eastAsia="Times New Roman" w:hAnsi="Times New Roman" w:cs="Times New Roman"/>
                <w:sz w:val="20"/>
                <w:szCs w:val="20"/>
                <w:lang w:eastAsia="en-GB"/>
              </w:rPr>
              <w:t>Zaliznjak</w:t>
            </w:r>
            <w:proofErr w:type="spellEnd"/>
            <w:r w:rsidRPr="00E20B1A">
              <w:rPr>
                <w:rFonts w:ascii="Times New Roman" w:eastAsia="Times New Roman" w:hAnsi="Times New Roman" w:cs="Times New Roman"/>
                <w:sz w:val="20"/>
                <w:szCs w:val="20"/>
                <w:lang w:eastAsia="en-GB"/>
              </w:rPr>
              <w:t>)</w:t>
            </w:r>
          </w:p>
        </w:tc>
      </w:tr>
      <w:tr w:rsidR="00E20B1A" w:rsidRPr="00E20B1A" w14:paraId="6CE1F995"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5C507C30"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Prostynja</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16B9219F"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sheet</w:t>
            </w:r>
          </w:p>
        </w:tc>
        <w:tc>
          <w:tcPr>
            <w:tcW w:w="1100" w:type="pct"/>
            <w:tcBorders>
              <w:top w:val="outset" w:sz="6" w:space="0" w:color="auto"/>
              <w:left w:val="outset" w:sz="6" w:space="0" w:color="auto"/>
              <w:bottom w:val="outset" w:sz="6" w:space="0" w:color="auto"/>
              <w:right w:val="outset" w:sz="6" w:space="0" w:color="auto"/>
            </w:tcBorders>
            <w:hideMark/>
          </w:tcPr>
          <w:p w14:paraId="574B7E9E"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prostynej</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06455389" w14:textId="77777777" w:rsidR="00E20B1A" w:rsidRPr="00E20B1A" w:rsidRDefault="002F752B" w:rsidP="009707CD">
            <w:pPr>
              <w:keepNext/>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0"/>
                <w:szCs w:val="20"/>
                <w:lang w:eastAsia="en-GB"/>
              </w:rPr>
              <w:t>prostyn</w:t>
            </w:r>
            <w:proofErr w:type="spellEnd"/>
            <w:r>
              <w:rPr>
                <w:rFonts w:ascii="Times New Roman" w:eastAsia="Times New Roman" w:hAnsi="Times New Roman" w:cs="Times New Roman"/>
                <w:sz w:val="20"/>
                <w:szCs w:val="20"/>
                <w:lang w:eastAsia="en-GB"/>
              </w:rPr>
              <w:t>´</w:t>
            </w:r>
          </w:p>
        </w:tc>
        <w:tc>
          <w:tcPr>
            <w:tcW w:w="1150" w:type="pct"/>
            <w:tcBorders>
              <w:top w:val="outset" w:sz="6" w:space="0" w:color="auto"/>
              <w:left w:val="outset" w:sz="6" w:space="0" w:color="auto"/>
              <w:bottom w:val="outset" w:sz="6" w:space="0" w:color="auto"/>
              <w:right w:val="outset" w:sz="6" w:space="0" w:color="auto"/>
            </w:tcBorders>
            <w:hideMark/>
          </w:tcPr>
          <w:p w14:paraId="2CA263F8"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bl>
    <w:p w14:paraId="3430B6D3"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4BE2937E"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TABLE 6: alternative genitive plurals</w:t>
      </w:r>
    </w:p>
    <w:p w14:paraId="4E41369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36D9302E"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lastRenderedPageBreak/>
        <w:t> </w:t>
      </w:r>
    </w:p>
    <w:tbl>
      <w:tblPr>
        <w:tblW w:w="846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61"/>
        <w:gridCol w:w="1438"/>
        <w:gridCol w:w="1857"/>
        <w:gridCol w:w="1857"/>
        <w:gridCol w:w="1947"/>
      </w:tblGrid>
      <w:tr w:rsidR="00E20B1A" w:rsidRPr="00E20B1A" w14:paraId="61830679"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451A13F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Lexeme</w:t>
            </w:r>
          </w:p>
        </w:tc>
        <w:tc>
          <w:tcPr>
            <w:tcW w:w="850" w:type="pct"/>
            <w:tcBorders>
              <w:top w:val="outset" w:sz="6" w:space="0" w:color="auto"/>
              <w:left w:val="outset" w:sz="6" w:space="0" w:color="auto"/>
              <w:bottom w:val="outset" w:sz="6" w:space="0" w:color="auto"/>
              <w:right w:val="outset" w:sz="6" w:space="0" w:color="auto"/>
            </w:tcBorders>
            <w:hideMark/>
          </w:tcPr>
          <w:p w14:paraId="147C36C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Gloss</w:t>
            </w:r>
          </w:p>
        </w:tc>
        <w:tc>
          <w:tcPr>
            <w:tcW w:w="1100" w:type="pct"/>
            <w:tcBorders>
              <w:top w:val="outset" w:sz="6" w:space="0" w:color="auto"/>
              <w:left w:val="outset" w:sz="6" w:space="0" w:color="auto"/>
              <w:bottom w:val="outset" w:sz="6" w:space="0" w:color="auto"/>
              <w:right w:val="outset" w:sz="6" w:space="0" w:color="auto"/>
            </w:tcBorders>
            <w:hideMark/>
          </w:tcPr>
          <w:p w14:paraId="7C4F5B64"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General form</w:t>
            </w:r>
          </w:p>
          <w:p w14:paraId="0B72146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roofErr w:type="spellStart"/>
            <w:r w:rsidRPr="00E20B1A">
              <w:rPr>
                <w:rFonts w:ascii="Times New Roman" w:eastAsia="Times New Roman" w:hAnsi="Times New Roman" w:cs="Times New Roman"/>
                <w:sz w:val="20"/>
                <w:szCs w:val="20"/>
                <w:lang w:eastAsia="en-GB"/>
              </w:rPr>
              <w:t>InstPl</w:t>
            </w:r>
            <w:proofErr w:type="spellEnd"/>
            <w:r w:rsidRPr="00E20B1A">
              <w:rPr>
                <w:rFonts w:ascii="Times New Roman" w:eastAsia="Times New Roman" w:hAnsi="Times New Roman" w:cs="Times New Roman"/>
                <w:sz w:val="20"/>
                <w:szCs w:val="20"/>
                <w:lang w:eastAsia="en-GB"/>
              </w:rPr>
              <w:t>’)</w:t>
            </w:r>
          </w:p>
        </w:tc>
        <w:tc>
          <w:tcPr>
            <w:tcW w:w="1100" w:type="pct"/>
            <w:tcBorders>
              <w:top w:val="outset" w:sz="6" w:space="0" w:color="auto"/>
              <w:left w:val="outset" w:sz="6" w:space="0" w:color="auto"/>
              <w:bottom w:val="outset" w:sz="6" w:space="0" w:color="auto"/>
              <w:right w:val="outset" w:sz="6" w:space="0" w:color="auto"/>
            </w:tcBorders>
            <w:hideMark/>
          </w:tcPr>
          <w:p w14:paraId="328462E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0"/>
                <w:szCs w:val="20"/>
                <w:lang w:eastAsia="en-GB"/>
              </w:rPr>
            </w:pPr>
            <w:r w:rsidRPr="00E20B1A">
              <w:rPr>
                <w:rFonts w:ascii="Times New Roman" w:eastAsia="Times New Roman" w:hAnsi="Times New Roman" w:cs="Times New Roman"/>
                <w:sz w:val="20"/>
                <w:szCs w:val="20"/>
                <w:lang w:eastAsia="en-GB"/>
              </w:rPr>
              <w:t>Alternative form</w:t>
            </w:r>
          </w:p>
          <w:p w14:paraId="1BD2B1A0"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(‘Inst2Pl’)</w:t>
            </w:r>
          </w:p>
        </w:tc>
        <w:tc>
          <w:tcPr>
            <w:tcW w:w="1150" w:type="pct"/>
            <w:tcBorders>
              <w:top w:val="outset" w:sz="6" w:space="0" w:color="auto"/>
              <w:left w:val="outset" w:sz="6" w:space="0" w:color="auto"/>
              <w:bottom w:val="outset" w:sz="6" w:space="0" w:color="auto"/>
              <w:right w:val="outset" w:sz="6" w:space="0" w:color="auto"/>
            </w:tcBorders>
            <w:hideMark/>
          </w:tcPr>
          <w:p w14:paraId="7CF5171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Alternative gloss</w:t>
            </w:r>
          </w:p>
        </w:tc>
      </w:tr>
      <w:tr w:rsidR="00E20B1A" w:rsidRPr="00E20B1A" w14:paraId="2D0DD6C7"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7A9C3063"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Sleza</w:t>
            </w:r>
            <w:proofErr w:type="spellEnd"/>
          </w:p>
        </w:tc>
        <w:tc>
          <w:tcPr>
            <w:tcW w:w="850" w:type="pct"/>
            <w:tcBorders>
              <w:top w:val="outset" w:sz="6" w:space="0" w:color="auto"/>
              <w:left w:val="outset" w:sz="6" w:space="0" w:color="auto"/>
              <w:bottom w:val="outset" w:sz="6" w:space="0" w:color="auto"/>
              <w:right w:val="outset" w:sz="6" w:space="0" w:color="auto"/>
            </w:tcBorders>
            <w:hideMark/>
          </w:tcPr>
          <w:p w14:paraId="54F93D6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tear</w:t>
            </w:r>
          </w:p>
        </w:tc>
        <w:tc>
          <w:tcPr>
            <w:tcW w:w="1100" w:type="pct"/>
            <w:tcBorders>
              <w:top w:val="outset" w:sz="6" w:space="0" w:color="auto"/>
              <w:left w:val="outset" w:sz="6" w:space="0" w:color="auto"/>
              <w:bottom w:val="outset" w:sz="6" w:space="0" w:color="auto"/>
              <w:right w:val="outset" w:sz="6" w:space="0" w:color="auto"/>
            </w:tcBorders>
            <w:hideMark/>
          </w:tcPr>
          <w:p w14:paraId="78B5609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slezami</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6146BE2B" w14:textId="77777777" w:rsidR="00E20B1A" w:rsidRPr="00E20B1A" w:rsidRDefault="002F752B"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0"/>
                <w:szCs w:val="20"/>
                <w:lang w:eastAsia="en-GB"/>
              </w:rPr>
              <w:t>slez</w:t>
            </w:r>
            <w:r>
              <w:rPr>
                <w:rFonts w:ascii="Tahoma" w:eastAsia="Times New Roman" w:hAnsi="Tahoma" w:cs="Tahoma"/>
                <w:sz w:val="20"/>
                <w:szCs w:val="20"/>
                <w:lang w:eastAsia="en-GB"/>
              </w:rPr>
              <w:t>´</w:t>
            </w:r>
            <w:r w:rsidR="00E20B1A" w:rsidRPr="00E20B1A">
              <w:rPr>
                <w:rFonts w:ascii="Times New Roman" w:eastAsia="Times New Roman" w:hAnsi="Times New Roman" w:cs="Times New Roman"/>
                <w:sz w:val="20"/>
                <w:szCs w:val="20"/>
                <w:lang w:eastAsia="en-GB"/>
              </w:rPr>
              <w:t>mi</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71FA5EA5"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r w:rsidR="00E20B1A" w:rsidRPr="00E20B1A" w14:paraId="3F2FAE5D" w14:textId="77777777" w:rsidTr="00E20B1A">
        <w:trPr>
          <w:tblCellSpacing w:w="7" w:type="dxa"/>
          <w:jc w:val="center"/>
        </w:trPr>
        <w:tc>
          <w:tcPr>
            <w:tcW w:w="800" w:type="pct"/>
            <w:tcBorders>
              <w:top w:val="outset" w:sz="6" w:space="0" w:color="auto"/>
              <w:left w:val="outset" w:sz="6" w:space="0" w:color="auto"/>
              <w:bottom w:val="outset" w:sz="6" w:space="0" w:color="auto"/>
              <w:right w:val="outset" w:sz="6" w:space="0" w:color="auto"/>
            </w:tcBorders>
            <w:hideMark/>
          </w:tcPr>
          <w:p w14:paraId="06F56D6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Kost</w:t>
            </w:r>
            <w:proofErr w:type="spellEnd"/>
            <w:r w:rsidR="002F752B">
              <w:rPr>
                <w:rFonts w:ascii="Tahoma" w:eastAsia="Times New Roman" w:hAnsi="Tahoma" w:cs="Tahoma"/>
                <w:sz w:val="20"/>
                <w:szCs w:val="20"/>
                <w:lang w:eastAsia="en-GB"/>
              </w:rPr>
              <w:t>´</w:t>
            </w:r>
          </w:p>
        </w:tc>
        <w:tc>
          <w:tcPr>
            <w:tcW w:w="850" w:type="pct"/>
            <w:tcBorders>
              <w:top w:val="outset" w:sz="6" w:space="0" w:color="auto"/>
              <w:left w:val="outset" w:sz="6" w:space="0" w:color="auto"/>
              <w:bottom w:val="outset" w:sz="6" w:space="0" w:color="auto"/>
              <w:right w:val="outset" w:sz="6" w:space="0" w:color="auto"/>
            </w:tcBorders>
            <w:hideMark/>
          </w:tcPr>
          <w:p w14:paraId="1073E656"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bone</w:t>
            </w:r>
          </w:p>
        </w:tc>
        <w:tc>
          <w:tcPr>
            <w:tcW w:w="1100" w:type="pct"/>
            <w:tcBorders>
              <w:top w:val="outset" w:sz="6" w:space="0" w:color="auto"/>
              <w:left w:val="outset" w:sz="6" w:space="0" w:color="auto"/>
              <w:bottom w:val="outset" w:sz="6" w:space="0" w:color="auto"/>
              <w:right w:val="outset" w:sz="6" w:space="0" w:color="auto"/>
            </w:tcBorders>
            <w:hideMark/>
          </w:tcPr>
          <w:p w14:paraId="49582EC2"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kostjami</w:t>
            </w:r>
            <w:proofErr w:type="spellEnd"/>
          </w:p>
        </w:tc>
        <w:tc>
          <w:tcPr>
            <w:tcW w:w="1100" w:type="pct"/>
            <w:tcBorders>
              <w:top w:val="outset" w:sz="6" w:space="0" w:color="auto"/>
              <w:left w:val="outset" w:sz="6" w:space="0" w:color="auto"/>
              <w:bottom w:val="outset" w:sz="6" w:space="0" w:color="auto"/>
              <w:right w:val="outset" w:sz="6" w:space="0" w:color="auto"/>
            </w:tcBorders>
            <w:hideMark/>
          </w:tcPr>
          <w:p w14:paraId="5706A72F"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E20B1A">
              <w:rPr>
                <w:rFonts w:ascii="Times New Roman" w:eastAsia="Times New Roman" w:hAnsi="Times New Roman" w:cs="Times New Roman"/>
                <w:sz w:val="20"/>
                <w:szCs w:val="20"/>
                <w:lang w:eastAsia="en-GB"/>
              </w:rPr>
              <w:t>kost</w:t>
            </w:r>
            <w:r w:rsidR="002F752B">
              <w:rPr>
                <w:rFonts w:ascii="Tahoma" w:eastAsia="Times New Roman" w:hAnsi="Tahoma" w:cs="Tahoma"/>
                <w:sz w:val="20"/>
                <w:szCs w:val="20"/>
                <w:lang w:eastAsia="en-GB"/>
              </w:rPr>
              <w:t>´</w:t>
            </w:r>
            <w:r w:rsidRPr="00E20B1A">
              <w:rPr>
                <w:rFonts w:ascii="Times New Roman" w:eastAsia="Times New Roman" w:hAnsi="Times New Roman" w:cs="Times New Roman"/>
                <w:sz w:val="20"/>
                <w:szCs w:val="20"/>
                <w:lang w:eastAsia="en-GB"/>
              </w:rPr>
              <w:t>mi</w:t>
            </w:r>
            <w:proofErr w:type="spellEnd"/>
          </w:p>
        </w:tc>
        <w:tc>
          <w:tcPr>
            <w:tcW w:w="1150" w:type="pct"/>
            <w:tcBorders>
              <w:top w:val="outset" w:sz="6" w:space="0" w:color="auto"/>
              <w:left w:val="outset" w:sz="6" w:space="0" w:color="auto"/>
              <w:bottom w:val="outset" w:sz="6" w:space="0" w:color="auto"/>
              <w:right w:val="outset" w:sz="6" w:space="0" w:color="auto"/>
            </w:tcBorders>
            <w:hideMark/>
          </w:tcPr>
          <w:p w14:paraId="3548A6B1"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sz w:val="24"/>
                <w:szCs w:val="24"/>
                <w:lang w:eastAsia="en-GB"/>
              </w:rPr>
            </w:pPr>
            <w:r w:rsidRPr="00E20B1A">
              <w:rPr>
                <w:rFonts w:ascii="Times New Roman" w:eastAsia="Times New Roman" w:hAnsi="Times New Roman" w:cs="Times New Roman"/>
                <w:sz w:val="20"/>
                <w:szCs w:val="20"/>
                <w:lang w:eastAsia="en-GB"/>
              </w:rPr>
              <w:t>-</w:t>
            </w:r>
          </w:p>
        </w:tc>
      </w:tr>
    </w:tbl>
    <w:p w14:paraId="23410C5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118418D1" w14:textId="77777777" w:rsidR="00E20B1A" w:rsidRPr="00E20B1A" w:rsidRDefault="00E20B1A" w:rsidP="00E20B1A">
      <w:pPr>
        <w:spacing w:before="100" w:beforeAutospacing="1" w:after="100" w:afterAutospacing="1" w:line="240" w:lineRule="auto"/>
        <w:jc w:val="center"/>
        <w:rPr>
          <w:rFonts w:ascii="Times New Roman" w:eastAsia="Times New Roman" w:hAnsi="Times New Roman" w:cs="Times New Roman"/>
          <w:color w:val="000000"/>
          <w:sz w:val="20"/>
          <w:szCs w:val="20"/>
          <w:lang w:eastAsia="en-GB"/>
        </w:rPr>
      </w:pPr>
      <w:r w:rsidRPr="00E20B1A">
        <w:rPr>
          <w:rFonts w:ascii="Times New Roman" w:eastAsia="Times New Roman" w:hAnsi="Times New Roman" w:cs="Times New Roman"/>
          <w:color w:val="000000"/>
          <w:sz w:val="20"/>
          <w:szCs w:val="20"/>
          <w:lang w:eastAsia="en-GB"/>
        </w:rPr>
        <w:t>TABLE 7: alternative instrumental plurals</w:t>
      </w:r>
    </w:p>
    <w:p w14:paraId="13B8B2EA"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3A0D650E"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References</w:t>
      </w:r>
    </w:p>
    <w:p w14:paraId="2EEA8A3A" w14:textId="77777777" w:rsidR="00E20B1A" w:rsidRPr="00E20B1A" w:rsidRDefault="00E20B1A" w:rsidP="009707CD">
      <w:pPr>
        <w:keepNext/>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E20B1A">
        <w:rPr>
          <w:rFonts w:ascii="Times New Roman" w:eastAsia="Times New Roman" w:hAnsi="Times New Roman" w:cs="Times New Roman"/>
          <w:b/>
          <w:bCs/>
          <w:color w:val="000000"/>
          <w:sz w:val="27"/>
          <w:szCs w:val="27"/>
          <w:lang w:eastAsia="en-GB"/>
        </w:rPr>
        <w:t> </w:t>
      </w:r>
    </w:p>
    <w:p w14:paraId="76C59920" w14:textId="2498BC5B" w:rsidR="00E20B1A" w:rsidRPr="00E20B1A" w:rsidRDefault="00E20B1A" w:rsidP="009707CD">
      <w:pPr>
        <w:keepNext/>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spellStart"/>
      <w:r w:rsidRPr="009707CD">
        <w:rPr>
          <w:rFonts w:ascii="Times New Roman" w:eastAsia="Times New Roman" w:hAnsi="Times New Roman" w:cs="Times New Roman"/>
          <w:color w:val="000000"/>
          <w:sz w:val="27"/>
          <w:szCs w:val="27"/>
          <w:lang w:eastAsia="en-GB"/>
        </w:rPr>
        <w:t>L</w:t>
      </w:r>
      <w:r w:rsidR="00CC5F98" w:rsidRPr="009707CD">
        <w:rPr>
          <w:rFonts w:ascii="Times New Roman" w:eastAsia="Times New Roman" w:hAnsi="Times New Roman" w:cs="Times New Roman"/>
          <w:color w:val="000000"/>
          <w:sz w:val="27"/>
          <w:szCs w:val="27"/>
          <w:lang w:eastAsia="en-GB"/>
        </w:rPr>
        <w:t>ö</w:t>
      </w:r>
      <w:r w:rsidRPr="009707CD">
        <w:rPr>
          <w:rFonts w:ascii="Times New Roman" w:eastAsia="Times New Roman" w:hAnsi="Times New Roman" w:cs="Times New Roman"/>
          <w:color w:val="000000"/>
          <w:sz w:val="27"/>
          <w:szCs w:val="27"/>
          <w:lang w:eastAsia="en-GB"/>
        </w:rPr>
        <w:t>nngren</w:t>
      </w:r>
      <w:proofErr w:type="spellEnd"/>
      <w:r w:rsidRPr="00E20B1A">
        <w:rPr>
          <w:rFonts w:ascii="Times New Roman" w:eastAsia="Times New Roman" w:hAnsi="Times New Roman" w:cs="Times New Roman"/>
          <w:color w:val="000000"/>
          <w:sz w:val="27"/>
          <w:szCs w:val="27"/>
          <w:lang w:eastAsia="en-GB"/>
        </w:rPr>
        <w:t>, Lennart 1993. </w:t>
      </w:r>
      <w:proofErr w:type="spellStart"/>
      <w:r w:rsidRPr="00E20B1A">
        <w:rPr>
          <w:rFonts w:ascii="Times New Roman" w:eastAsia="Times New Roman" w:hAnsi="Times New Roman" w:cs="Times New Roman"/>
          <w:i/>
          <w:iCs/>
          <w:color w:val="000000"/>
          <w:sz w:val="27"/>
          <w:szCs w:val="27"/>
          <w:lang w:eastAsia="en-GB"/>
        </w:rPr>
        <w:t>Chastotnyj</w:t>
      </w:r>
      <w:proofErr w:type="spellEnd"/>
      <w:r w:rsidRPr="00E20B1A">
        <w:rPr>
          <w:rFonts w:ascii="Times New Roman" w:eastAsia="Times New Roman" w:hAnsi="Times New Roman" w:cs="Times New Roman"/>
          <w:i/>
          <w:iCs/>
          <w:color w:val="000000"/>
          <w:sz w:val="27"/>
          <w:szCs w:val="27"/>
          <w:lang w:eastAsia="en-GB"/>
        </w:rPr>
        <w:t xml:space="preserve"> </w:t>
      </w:r>
      <w:proofErr w:type="spellStart"/>
      <w:r w:rsidRPr="00E20B1A">
        <w:rPr>
          <w:rFonts w:ascii="Times New Roman" w:eastAsia="Times New Roman" w:hAnsi="Times New Roman" w:cs="Times New Roman"/>
          <w:i/>
          <w:iCs/>
          <w:color w:val="000000"/>
          <w:sz w:val="27"/>
          <w:szCs w:val="27"/>
          <w:lang w:eastAsia="en-GB"/>
        </w:rPr>
        <w:t>slovar</w:t>
      </w:r>
      <w:proofErr w:type="spellEnd"/>
      <w:r w:rsidR="009707CD">
        <w:rPr>
          <w:rFonts w:ascii="Times New Roman" w:eastAsia="Times New Roman" w:hAnsi="Times New Roman" w:cs="Times New Roman"/>
          <w:i/>
          <w:iCs/>
          <w:color w:val="000000"/>
          <w:sz w:val="27"/>
          <w:szCs w:val="27"/>
          <w:lang w:eastAsia="en-GB"/>
        </w:rPr>
        <w:t>´</w:t>
      </w:r>
      <w:r w:rsidRPr="00E20B1A">
        <w:rPr>
          <w:rFonts w:ascii="Times New Roman" w:eastAsia="Times New Roman" w:hAnsi="Times New Roman" w:cs="Times New Roman"/>
          <w:i/>
          <w:iCs/>
          <w:color w:val="000000"/>
          <w:sz w:val="27"/>
          <w:szCs w:val="27"/>
          <w:lang w:eastAsia="en-GB"/>
        </w:rPr>
        <w:t xml:space="preserve"> </w:t>
      </w:r>
      <w:proofErr w:type="spellStart"/>
      <w:r w:rsidRPr="00E20B1A">
        <w:rPr>
          <w:rFonts w:ascii="Times New Roman" w:eastAsia="Times New Roman" w:hAnsi="Times New Roman" w:cs="Times New Roman"/>
          <w:i/>
          <w:iCs/>
          <w:color w:val="000000"/>
          <w:sz w:val="27"/>
          <w:szCs w:val="27"/>
          <w:lang w:eastAsia="en-GB"/>
        </w:rPr>
        <w:t>sovremennogo</w:t>
      </w:r>
      <w:proofErr w:type="spellEnd"/>
      <w:r w:rsidRPr="00E20B1A">
        <w:rPr>
          <w:rFonts w:ascii="Times New Roman" w:eastAsia="Times New Roman" w:hAnsi="Times New Roman" w:cs="Times New Roman"/>
          <w:i/>
          <w:iCs/>
          <w:color w:val="000000"/>
          <w:sz w:val="27"/>
          <w:szCs w:val="27"/>
          <w:lang w:eastAsia="en-GB"/>
        </w:rPr>
        <w:t xml:space="preserve"> </w:t>
      </w:r>
      <w:proofErr w:type="spellStart"/>
      <w:r w:rsidRPr="00E20B1A">
        <w:rPr>
          <w:rFonts w:ascii="Times New Roman" w:eastAsia="Times New Roman" w:hAnsi="Times New Roman" w:cs="Times New Roman"/>
          <w:i/>
          <w:iCs/>
          <w:color w:val="000000"/>
          <w:sz w:val="27"/>
          <w:szCs w:val="27"/>
          <w:lang w:eastAsia="en-GB"/>
        </w:rPr>
        <w:t>russkogo</w:t>
      </w:r>
      <w:proofErr w:type="spellEnd"/>
      <w:r w:rsidRPr="00E20B1A">
        <w:rPr>
          <w:rFonts w:ascii="Times New Roman" w:eastAsia="Times New Roman" w:hAnsi="Times New Roman" w:cs="Times New Roman"/>
          <w:i/>
          <w:iCs/>
          <w:color w:val="000000"/>
          <w:sz w:val="27"/>
          <w:szCs w:val="27"/>
          <w:lang w:eastAsia="en-GB"/>
        </w:rPr>
        <w:t xml:space="preserve"> </w:t>
      </w:r>
      <w:proofErr w:type="spellStart"/>
      <w:r w:rsidRPr="00E20B1A">
        <w:rPr>
          <w:rFonts w:ascii="Times New Roman" w:eastAsia="Times New Roman" w:hAnsi="Times New Roman" w:cs="Times New Roman"/>
          <w:i/>
          <w:iCs/>
          <w:color w:val="000000"/>
          <w:sz w:val="27"/>
          <w:szCs w:val="27"/>
          <w:lang w:eastAsia="en-GB"/>
        </w:rPr>
        <w:t>jazyka</w:t>
      </w:r>
      <w:proofErr w:type="spellEnd"/>
      <w:r w:rsidRPr="00E20B1A">
        <w:rPr>
          <w:rFonts w:ascii="Times New Roman" w:eastAsia="Times New Roman" w:hAnsi="Times New Roman" w:cs="Times New Roman"/>
          <w:color w:val="000000"/>
          <w:sz w:val="27"/>
          <w:szCs w:val="27"/>
          <w:lang w:eastAsia="en-GB"/>
        </w:rPr>
        <w:t>. (=</w:t>
      </w:r>
      <w:proofErr w:type="spellStart"/>
      <w:r w:rsidRPr="00E20B1A">
        <w:rPr>
          <w:rFonts w:ascii="Times New Roman" w:eastAsia="Times New Roman" w:hAnsi="Times New Roman" w:cs="Times New Roman"/>
          <w:color w:val="000000"/>
          <w:sz w:val="27"/>
          <w:szCs w:val="27"/>
          <w:lang w:eastAsia="en-GB"/>
        </w:rPr>
        <w:t>Acta</w:t>
      </w:r>
      <w:proofErr w:type="spellEnd"/>
      <w:r w:rsidRPr="00E20B1A">
        <w:rPr>
          <w:rFonts w:ascii="Times New Roman" w:eastAsia="Times New Roman" w:hAnsi="Times New Roman" w:cs="Times New Roman"/>
          <w:color w:val="000000"/>
          <w:sz w:val="27"/>
          <w:szCs w:val="27"/>
          <w:lang w:eastAsia="en-GB"/>
        </w:rPr>
        <w:t xml:space="preserve"> </w:t>
      </w:r>
      <w:proofErr w:type="spellStart"/>
      <w:r w:rsidRPr="00E20B1A">
        <w:rPr>
          <w:rFonts w:ascii="Times New Roman" w:eastAsia="Times New Roman" w:hAnsi="Times New Roman" w:cs="Times New Roman"/>
          <w:color w:val="000000"/>
          <w:sz w:val="27"/>
          <w:szCs w:val="27"/>
          <w:lang w:eastAsia="en-GB"/>
        </w:rPr>
        <w:t>Universitatis</w:t>
      </w:r>
      <w:proofErr w:type="spellEnd"/>
      <w:r w:rsidRPr="00E20B1A">
        <w:rPr>
          <w:rFonts w:ascii="Times New Roman" w:eastAsia="Times New Roman" w:hAnsi="Times New Roman" w:cs="Times New Roman"/>
          <w:color w:val="000000"/>
          <w:sz w:val="27"/>
          <w:szCs w:val="27"/>
          <w:lang w:eastAsia="en-GB"/>
        </w:rPr>
        <w:t xml:space="preserve"> </w:t>
      </w:r>
      <w:proofErr w:type="spellStart"/>
      <w:r w:rsidRPr="00E20B1A">
        <w:rPr>
          <w:rFonts w:ascii="Times New Roman" w:eastAsia="Times New Roman" w:hAnsi="Times New Roman" w:cs="Times New Roman"/>
          <w:color w:val="000000"/>
          <w:sz w:val="27"/>
          <w:szCs w:val="27"/>
          <w:lang w:eastAsia="en-GB"/>
        </w:rPr>
        <w:t>Upsaliensis</w:t>
      </w:r>
      <w:proofErr w:type="spellEnd"/>
      <w:r w:rsidRPr="00E20B1A">
        <w:rPr>
          <w:rFonts w:ascii="Times New Roman" w:eastAsia="Times New Roman" w:hAnsi="Times New Roman" w:cs="Times New Roman"/>
          <w:color w:val="000000"/>
          <w:sz w:val="27"/>
          <w:szCs w:val="27"/>
          <w:lang w:eastAsia="en-GB"/>
        </w:rPr>
        <w:t xml:space="preserve">, </w:t>
      </w:r>
      <w:proofErr w:type="spellStart"/>
      <w:r w:rsidRPr="00E20B1A">
        <w:rPr>
          <w:rFonts w:ascii="Times New Roman" w:eastAsia="Times New Roman" w:hAnsi="Times New Roman" w:cs="Times New Roman"/>
          <w:color w:val="000000"/>
          <w:sz w:val="27"/>
          <w:szCs w:val="27"/>
          <w:lang w:eastAsia="en-GB"/>
        </w:rPr>
        <w:t>Studia</w:t>
      </w:r>
      <w:proofErr w:type="spellEnd"/>
      <w:r w:rsidRPr="00E20B1A">
        <w:rPr>
          <w:rFonts w:ascii="Times New Roman" w:eastAsia="Times New Roman" w:hAnsi="Times New Roman" w:cs="Times New Roman"/>
          <w:color w:val="000000"/>
          <w:sz w:val="27"/>
          <w:szCs w:val="27"/>
          <w:lang w:eastAsia="en-GB"/>
        </w:rPr>
        <w:t xml:space="preserve"> </w:t>
      </w:r>
      <w:proofErr w:type="spellStart"/>
      <w:r w:rsidRPr="00E20B1A">
        <w:rPr>
          <w:rFonts w:ascii="Times New Roman" w:eastAsia="Times New Roman" w:hAnsi="Times New Roman" w:cs="Times New Roman"/>
          <w:color w:val="000000"/>
          <w:sz w:val="27"/>
          <w:szCs w:val="27"/>
          <w:lang w:eastAsia="en-GB"/>
        </w:rPr>
        <w:t>Slavica</w:t>
      </w:r>
      <w:proofErr w:type="spellEnd"/>
      <w:r w:rsidRPr="00E20B1A">
        <w:rPr>
          <w:rFonts w:ascii="Times New Roman" w:eastAsia="Times New Roman" w:hAnsi="Times New Roman" w:cs="Times New Roman"/>
          <w:color w:val="000000"/>
          <w:sz w:val="27"/>
          <w:szCs w:val="27"/>
          <w:lang w:eastAsia="en-GB"/>
        </w:rPr>
        <w:t xml:space="preserve"> </w:t>
      </w:r>
      <w:proofErr w:type="spellStart"/>
      <w:r w:rsidRPr="00E20B1A">
        <w:rPr>
          <w:rFonts w:ascii="Times New Roman" w:eastAsia="Times New Roman" w:hAnsi="Times New Roman" w:cs="Times New Roman"/>
          <w:color w:val="000000"/>
          <w:sz w:val="27"/>
          <w:szCs w:val="27"/>
          <w:lang w:eastAsia="en-GB"/>
        </w:rPr>
        <w:t>Usaliensis</w:t>
      </w:r>
      <w:proofErr w:type="spellEnd"/>
      <w:r w:rsidRPr="00E20B1A">
        <w:rPr>
          <w:rFonts w:ascii="Times New Roman" w:eastAsia="Times New Roman" w:hAnsi="Times New Roman" w:cs="Times New Roman"/>
          <w:color w:val="000000"/>
          <w:sz w:val="27"/>
          <w:szCs w:val="27"/>
          <w:lang w:eastAsia="en-GB"/>
        </w:rPr>
        <w:t xml:space="preserve"> 33). Uppsala.</w:t>
      </w:r>
    </w:p>
    <w:p w14:paraId="15905A76" w14:textId="0B00278F" w:rsidR="00E20B1A" w:rsidRPr="00E20B1A" w:rsidRDefault="00E20B1A" w:rsidP="009707CD">
      <w:pPr>
        <w:keepNext/>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xml:space="preserve">Maier, Ingrid 1994. Review of Lennart </w:t>
      </w:r>
      <w:proofErr w:type="spellStart"/>
      <w:r w:rsidR="009707CD" w:rsidRPr="009707CD">
        <w:rPr>
          <w:rFonts w:ascii="Times New Roman" w:eastAsia="Times New Roman" w:hAnsi="Times New Roman" w:cs="Times New Roman"/>
          <w:color w:val="000000"/>
          <w:sz w:val="27"/>
          <w:szCs w:val="27"/>
          <w:lang w:eastAsia="en-GB"/>
        </w:rPr>
        <w:t>Lönngren</w:t>
      </w:r>
      <w:proofErr w:type="spellEnd"/>
      <w:r w:rsidR="009707CD" w:rsidRPr="00E20B1A">
        <w:rPr>
          <w:rFonts w:ascii="Times New Roman" w:eastAsia="Times New Roman" w:hAnsi="Times New Roman" w:cs="Times New Roman"/>
          <w:color w:val="000000"/>
          <w:sz w:val="27"/>
          <w:szCs w:val="27"/>
          <w:lang w:eastAsia="en-GB"/>
        </w:rPr>
        <w:t xml:space="preserve"> </w:t>
      </w:r>
      <w:r w:rsidRPr="00E20B1A">
        <w:rPr>
          <w:rFonts w:ascii="Times New Roman" w:eastAsia="Times New Roman" w:hAnsi="Times New Roman" w:cs="Times New Roman"/>
          <w:color w:val="000000"/>
          <w:sz w:val="27"/>
          <w:szCs w:val="27"/>
          <w:lang w:eastAsia="en-GB"/>
        </w:rPr>
        <w:t>(ed</w:t>
      </w:r>
      <w:r w:rsidRPr="00E20B1A">
        <w:rPr>
          <w:rFonts w:ascii="Times New Roman" w:eastAsia="Times New Roman" w:hAnsi="Times New Roman" w:cs="Times New Roman"/>
          <w:i/>
          <w:iCs/>
          <w:color w:val="000000"/>
          <w:sz w:val="27"/>
          <w:szCs w:val="27"/>
          <w:lang w:eastAsia="en-GB"/>
        </w:rPr>
        <w:t xml:space="preserve">.) </w:t>
      </w:r>
      <w:r w:rsidR="009707CD" w:rsidRPr="009707CD">
        <w:rPr>
          <w:rFonts w:ascii="Times New Roman" w:eastAsia="Times New Roman" w:hAnsi="Times New Roman" w:cs="Times New Roman"/>
          <w:iCs/>
          <w:color w:val="000000"/>
          <w:sz w:val="27"/>
          <w:szCs w:val="27"/>
          <w:lang w:eastAsia="en-GB"/>
        </w:rPr>
        <w:t>‘</w:t>
      </w:r>
      <w:proofErr w:type="spellStart"/>
      <w:r w:rsidRPr="009707CD">
        <w:rPr>
          <w:rFonts w:ascii="Times New Roman" w:eastAsia="Times New Roman" w:hAnsi="Times New Roman" w:cs="Times New Roman"/>
          <w:iCs/>
          <w:color w:val="000000"/>
          <w:sz w:val="27"/>
          <w:szCs w:val="27"/>
          <w:lang w:eastAsia="en-GB"/>
        </w:rPr>
        <w:t>Chastotnyj</w:t>
      </w:r>
      <w:proofErr w:type="spellEnd"/>
      <w:r w:rsidRPr="009707CD">
        <w:rPr>
          <w:rFonts w:ascii="Times New Roman" w:eastAsia="Times New Roman" w:hAnsi="Times New Roman" w:cs="Times New Roman"/>
          <w:iCs/>
          <w:color w:val="000000"/>
          <w:sz w:val="27"/>
          <w:szCs w:val="27"/>
          <w:lang w:eastAsia="en-GB"/>
        </w:rPr>
        <w:t xml:space="preserve"> </w:t>
      </w:r>
      <w:proofErr w:type="spellStart"/>
      <w:r w:rsidRPr="009707CD">
        <w:rPr>
          <w:rFonts w:ascii="Times New Roman" w:eastAsia="Times New Roman" w:hAnsi="Times New Roman" w:cs="Times New Roman"/>
          <w:iCs/>
          <w:color w:val="000000"/>
          <w:sz w:val="27"/>
          <w:szCs w:val="27"/>
          <w:lang w:eastAsia="en-GB"/>
        </w:rPr>
        <w:t>slovar</w:t>
      </w:r>
      <w:proofErr w:type="spellEnd"/>
      <w:r w:rsidRPr="009707CD">
        <w:rPr>
          <w:rFonts w:ascii="Times New Roman" w:eastAsia="Times New Roman" w:hAnsi="Times New Roman" w:cs="Times New Roman"/>
          <w:iCs/>
          <w:color w:val="000000"/>
          <w:sz w:val="27"/>
          <w:szCs w:val="27"/>
          <w:lang w:eastAsia="en-GB"/>
        </w:rPr>
        <w:t xml:space="preserve">' </w:t>
      </w:r>
      <w:proofErr w:type="spellStart"/>
      <w:r w:rsidRPr="009707CD">
        <w:rPr>
          <w:rFonts w:ascii="Times New Roman" w:eastAsia="Times New Roman" w:hAnsi="Times New Roman" w:cs="Times New Roman"/>
          <w:iCs/>
          <w:color w:val="000000"/>
          <w:sz w:val="27"/>
          <w:szCs w:val="27"/>
          <w:lang w:eastAsia="en-GB"/>
        </w:rPr>
        <w:t>sovremennogo</w:t>
      </w:r>
      <w:proofErr w:type="spellEnd"/>
      <w:r w:rsidRPr="009707CD">
        <w:rPr>
          <w:rFonts w:ascii="Times New Roman" w:eastAsia="Times New Roman" w:hAnsi="Times New Roman" w:cs="Times New Roman"/>
          <w:iCs/>
          <w:color w:val="000000"/>
          <w:sz w:val="27"/>
          <w:szCs w:val="27"/>
          <w:lang w:eastAsia="en-GB"/>
        </w:rPr>
        <w:t xml:space="preserve"> </w:t>
      </w:r>
      <w:proofErr w:type="spellStart"/>
      <w:r w:rsidRPr="009707CD">
        <w:rPr>
          <w:rFonts w:ascii="Times New Roman" w:eastAsia="Times New Roman" w:hAnsi="Times New Roman" w:cs="Times New Roman"/>
          <w:iCs/>
          <w:color w:val="000000"/>
          <w:sz w:val="27"/>
          <w:szCs w:val="27"/>
          <w:lang w:eastAsia="en-GB"/>
        </w:rPr>
        <w:t>russkogo</w:t>
      </w:r>
      <w:proofErr w:type="spellEnd"/>
      <w:r w:rsidRPr="009707CD">
        <w:rPr>
          <w:rFonts w:ascii="Times New Roman" w:eastAsia="Times New Roman" w:hAnsi="Times New Roman" w:cs="Times New Roman"/>
          <w:iCs/>
          <w:color w:val="000000"/>
          <w:sz w:val="27"/>
          <w:szCs w:val="27"/>
          <w:lang w:eastAsia="en-GB"/>
        </w:rPr>
        <w:t xml:space="preserve"> </w:t>
      </w:r>
      <w:proofErr w:type="spellStart"/>
      <w:r w:rsidRPr="009707CD">
        <w:rPr>
          <w:rFonts w:ascii="Times New Roman" w:eastAsia="Times New Roman" w:hAnsi="Times New Roman" w:cs="Times New Roman"/>
          <w:iCs/>
          <w:color w:val="000000"/>
          <w:sz w:val="27"/>
          <w:szCs w:val="27"/>
          <w:lang w:eastAsia="en-GB"/>
        </w:rPr>
        <w:t>jazyka</w:t>
      </w:r>
      <w:proofErr w:type="spellEnd"/>
      <w:r w:rsidR="009707CD" w:rsidRPr="009707CD">
        <w:rPr>
          <w:rFonts w:ascii="Times New Roman" w:eastAsia="Times New Roman" w:hAnsi="Times New Roman" w:cs="Times New Roman"/>
          <w:iCs/>
          <w:color w:val="000000"/>
          <w:sz w:val="27"/>
          <w:szCs w:val="27"/>
          <w:lang w:eastAsia="en-GB"/>
        </w:rPr>
        <w:t>’</w:t>
      </w:r>
      <w:r w:rsidRPr="009707CD">
        <w:rPr>
          <w:rFonts w:ascii="Times New Roman" w:eastAsia="Times New Roman" w:hAnsi="Times New Roman" w:cs="Times New Roman"/>
          <w:i/>
          <w:color w:val="000000"/>
          <w:sz w:val="27"/>
          <w:szCs w:val="27"/>
          <w:lang w:eastAsia="en-GB"/>
        </w:rPr>
        <w:t xml:space="preserve">. </w:t>
      </w:r>
      <w:proofErr w:type="spellStart"/>
      <w:r w:rsidRPr="009707CD">
        <w:rPr>
          <w:rFonts w:ascii="Times New Roman" w:eastAsia="Times New Roman" w:hAnsi="Times New Roman" w:cs="Times New Roman"/>
          <w:i/>
          <w:color w:val="000000"/>
          <w:sz w:val="27"/>
          <w:szCs w:val="27"/>
          <w:lang w:eastAsia="en-GB"/>
        </w:rPr>
        <w:t>Rusistika</w:t>
      </w:r>
      <w:proofErr w:type="spellEnd"/>
      <w:r w:rsidRPr="009707CD">
        <w:rPr>
          <w:rFonts w:ascii="Times New Roman" w:eastAsia="Times New Roman" w:hAnsi="Times New Roman" w:cs="Times New Roman"/>
          <w:i/>
          <w:color w:val="000000"/>
          <w:sz w:val="27"/>
          <w:szCs w:val="27"/>
          <w:lang w:eastAsia="en-GB"/>
        </w:rPr>
        <w:t xml:space="preserve"> </w:t>
      </w:r>
      <w:proofErr w:type="spellStart"/>
      <w:r w:rsidRPr="009707CD">
        <w:rPr>
          <w:rFonts w:ascii="Times New Roman" w:eastAsia="Times New Roman" w:hAnsi="Times New Roman" w:cs="Times New Roman"/>
          <w:i/>
          <w:color w:val="000000"/>
          <w:sz w:val="27"/>
          <w:szCs w:val="27"/>
          <w:lang w:eastAsia="en-GB"/>
        </w:rPr>
        <w:t>Segodnja</w:t>
      </w:r>
      <w:proofErr w:type="spellEnd"/>
      <w:r w:rsidRPr="00E20B1A">
        <w:rPr>
          <w:rFonts w:ascii="Times New Roman" w:eastAsia="Times New Roman" w:hAnsi="Times New Roman" w:cs="Times New Roman"/>
          <w:color w:val="000000"/>
          <w:sz w:val="27"/>
          <w:szCs w:val="27"/>
          <w:lang w:eastAsia="en-GB"/>
        </w:rPr>
        <w:t xml:space="preserve"> 1. 130-6.</w:t>
      </w:r>
    </w:p>
    <w:p w14:paraId="5DEB21D4" w14:textId="5D98E5C0" w:rsidR="00E20B1A" w:rsidRPr="00E20B1A" w:rsidRDefault="00E20B1A" w:rsidP="009707CD">
      <w:pPr>
        <w:keepNext/>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spellStart"/>
      <w:r w:rsidRPr="00E20B1A">
        <w:rPr>
          <w:rFonts w:ascii="Times New Roman" w:eastAsia="Times New Roman" w:hAnsi="Times New Roman" w:cs="Times New Roman"/>
          <w:color w:val="000000"/>
          <w:sz w:val="27"/>
          <w:szCs w:val="27"/>
          <w:lang w:eastAsia="en-GB"/>
        </w:rPr>
        <w:t>Zaliznjak</w:t>
      </w:r>
      <w:proofErr w:type="spellEnd"/>
      <w:r w:rsidRPr="00E20B1A">
        <w:rPr>
          <w:rFonts w:ascii="Times New Roman" w:eastAsia="Times New Roman" w:hAnsi="Times New Roman" w:cs="Times New Roman"/>
          <w:color w:val="000000"/>
          <w:sz w:val="27"/>
          <w:szCs w:val="27"/>
          <w:lang w:eastAsia="en-GB"/>
        </w:rPr>
        <w:t>, A. A., 1977.</w:t>
      </w:r>
      <w:r w:rsidRPr="00E20B1A">
        <w:rPr>
          <w:rFonts w:ascii="Times New Roman" w:eastAsia="Times New Roman" w:hAnsi="Times New Roman" w:cs="Times New Roman"/>
          <w:i/>
          <w:iCs/>
          <w:color w:val="000000"/>
          <w:sz w:val="27"/>
          <w:szCs w:val="27"/>
          <w:lang w:eastAsia="en-GB"/>
        </w:rPr>
        <w:t xml:space="preserve">Grammaticheskij </w:t>
      </w:r>
      <w:proofErr w:type="spellStart"/>
      <w:r w:rsidR="009707CD" w:rsidRPr="00E20B1A">
        <w:rPr>
          <w:rFonts w:ascii="Times New Roman" w:eastAsia="Times New Roman" w:hAnsi="Times New Roman" w:cs="Times New Roman"/>
          <w:i/>
          <w:iCs/>
          <w:color w:val="000000"/>
          <w:sz w:val="27"/>
          <w:szCs w:val="27"/>
          <w:lang w:eastAsia="en-GB"/>
        </w:rPr>
        <w:t>slovar</w:t>
      </w:r>
      <w:proofErr w:type="spellEnd"/>
      <w:r w:rsidR="009707CD">
        <w:rPr>
          <w:rFonts w:ascii="Times New Roman" w:eastAsia="Times New Roman" w:hAnsi="Times New Roman" w:cs="Times New Roman"/>
          <w:i/>
          <w:iCs/>
          <w:color w:val="000000"/>
          <w:sz w:val="27"/>
          <w:szCs w:val="27"/>
          <w:lang w:eastAsia="en-GB"/>
        </w:rPr>
        <w:t>´</w:t>
      </w:r>
      <w:r w:rsidRPr="00E20B1A">
        <w:rPr>
          <w:rFonts w:ascii="Times New Roman" w:eastAsia="Times New Roman" w:hAnsi="Times New Roman" w:cs="Times New Roman"/>
          <w:i/>
          <w:iCs/>
          <w:color w:val="000000"/>
          <w:sz w:val="27"/>
          <w:szCs w:val="27"/>
          <w:lang w:eastAsia="en-GB"/>
        </w:rPr>
        <w:t xml:space="preserve"> </w:t>
      </w:r>
      <w:proofErr w:type="spellStart"/>
      <w:r w:rsidRPr="00E20B1A">
        <w:rPr>
          <w:rFonts w:ascii="Times New Roman" w:eastAsia="Times New Roman" w:hAnsi="Times New Roman" w:cs="Times New Roman"/>
          <w:i/>
          <w:iCs/>
          <w:color w:val="000000"/>
          <w:sz w:val="27"/>
          <w:szCs w:val="27"/>
          <w:lang w:eastAsia="en-GB"/>
        </w:rPr>
        <w:t>russkogo</w:t>
      </w:r>
      <w:proofErr w:type="spellEnd"/>
      <w:r w:rsidRPr="00E20B1A">
        <w:rPr>
          <w:rFonts w:ascii="Times New Roman" w:eastAsia="Times New Roman" w:hAnsi="Times New Roman" w:cs="Times New Roman"/>
          <w:i/>
          <w:iCs/>
          <w:color w:val="000000"/>
          <w:sz w:val="27"/>
          <w:szCs w:val="27"/>
          <w:lang w:eastAsia="en-GB"/>
        </w:rPr>
        <w:t xml:space="preserve"> </w:t>
      </w:r>
      <w:proofErr w:type="spellStart"/>
      <w:r w:rsidRPr="00E20B1A">
        <w:rPr>
          <w:rFonts w:ascii="Times New Roman" w:eastAsia="Times New Roman" w:hAnsi="Times New Roman" w:cs="Times New Roman"/>
          <w:i/>
          <w:iCs/>
          <w:color w:val="000000"/>
          <w:sz w:val="27"/>
          <w:szCs w:val="27"/>
          <w:lang w:eastAsia="en-GB"/>
        </w:rPr>
        <w:t>jazyka</w:t>
      </w:r>
      <w:proofErr w:type="spellEnd"/>
      <w:r w:rsidRPr="00E20B1A">
        <w:rPr>
          <w:rFonts w:ascii="Times New Roman" w:eastAsia="Times New Roman" w:hAnsi="Times New Roman" w:cs="Times New Roman"/>
          <w:color w:val="000000"/>
          <w:sz w:val="27"/>
          <w:szCs w:val="27"/>
          <w:lang w:eastAsia="en-GB"/>
        </w:rPr>
        <w:t xml:space="preserve">. Moscow: </w:t>
      </w:r>
      <w:proofErr w:type="spellStart"/>
      <w:r w:rsidRPr="00E20B1A">
        <w:rPr>
          <w:rFonts w:ascii="Times New Roman" w:eastAsia="Times New Roman" w:hAnsi="Times New Roman" w:cs="Times New Roman"/>
          <w:color w:val="000000"/>
          <w:sz w:val="27"/>
          <w:szCs w:val="27"/>
          <w:lang w:eastAsia="en-GB"/>
        </w:rPr>
        <w:t>Russkij</w:t>
      </w:r>
      <w:proofErr w:type="spellEnd"/>
      <w:r w:rsidRPr="00E20B1A">
        <w:rPr>
          <w:rFonts w:ascii="Times New Roman" w:eastAsia="Times New Roman" w:hAnsi="Times New Roman" w:cs="Times New Roman"/>
          <w:color w:val="000000"/>
          <w:sz w:val="27"/>
          <w:szCs w:val="27"/>
          <w:lang w:eastAsia="en-GB"/>
        </w:rPr>
        <w:t xml:space="preserve"> </w:t>
      </w:r>
      <w:proofErr w:type="spellStart"/>
      <w:r w:rsidRPr="00E20B1A">
        <w:rPr>
          <w:rFonts w:ascii="Times New Roman" w:eastAsia="Times New Roman" w:hAnsi="Times New Roman" w:cs="Times New Roman"/>
          <w:color w:val="000000"/>
          <w:sz w:val="27"/>
          <w:szCs w:val="27"/>
          <w:lang w:eastAsia="en-GB"/>
        </w:rPr>
        <w:t>jazyk</w:t>
      </w:r>
      <w:proofErr w:type="spellEnd"/>
      <w:r w:rsidRPr="00E20B1A">
        <w:rPr>
          <w:rFonts w:ascii="Times New Roman" w:eastAsia="Times New Roman" w:hAnsi="Times New Roman" w:cs="Times New Roman"/>
          <w:color w:val="000000"/>
          <w:sz w:val="27"/>
          <w:szCs w:val="27"/>
          <w:lang w:eastAsia="en-GB"/>
        </w:rPr>
        <w:t>.</w:t>
      </w:r>
    </w:p>
    <w:p w14:paraId="207DAE5D" w14:textId="77777777" w:rsidR="00E20B1A" w:rsidRPr="00E20B1A" w:rsidRDefault="00E20B1A" w:rsidP="00E20B1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20B1A">
        <w:rPr>
          <w:rFonts w:ascii="Times New Roman" w:eastAsia="Times New Roman" w:hAnsi="Times New Roman" w:cs="Times New Roman"/>
          <w:color w:val="000000"/>
          <w:sz w:val="27"/>
          <w:szCs w:val="27"/>
          <w:lang w:eastAsia="en-GB"/>
        </w:rPr>
        <w:t> </w:t>
      </w:r>
    </w:p>
    <w:p w14:paraId="1096F24A" w14:textId="77777777" w:rsidR="00430621" w:rsidRDefault="00430621"/>
    <w:sectPr w:rsidR="00430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1A"/>
    <w:rsid w:val="002F752B"/>
    <w:rsid w:val="00430621"/>
    <w:rsid w:val="004779CA"/>
    <w:rsid w:val="009707CD"/>
    <w:rsid w:val="00CC5F98"/>
    <w:rsid w:val="00E20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4560"/>
  <w15:chartTrackingRefBased/>
  <w15:docId w15:val="{366FFD6A-6112-4B2B-88C1-2E6FD773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1770</Words>
  <Characters>10090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Everson P  Mrs (English &amp; Languages)</dc:creator>
  <cp:keywords/>
  <dc:description/>
  <cp:lastModifiedBy>Mack LM Miss (English &amp; Languages)</cp:lastModifiedBy>
  <cp:revision>2</cp:revision>
  <dcterms:created xsi:type="dcterms:W3CDTF">2016-10-11T12:56:00Z</dcterms:created>
  <dcterms:modified xsi:type="dcterms:W3CDTF">2016-10-11T12:56:00Z</dcterms:modified>
</cp:coreProperties>
</file>